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C3" w:rsidRPr="00712967" w:rsidRDefault="008363C3" w:rsidP="00C77700">
      <w:pPr>
        <w:spacing w:after="0"/>
        <w:jc w:val="right"/>
        <w:rPr>
          <w:rFonts w:ascii="Times New Roman" w:hAnsi="Times New Roman"/>
          <w:bCs/>
          <w:kern w:val="3"/>
          <w:sz w:val="28"/>
          <w:szCs w:val="28"/>
        </w:rPr>
      </w:pPr>
      <w:r w:rsidRPr="00712967">
        <w:rPr>
          <w:rFonts w:ascii="Times New Roman" w:hAnsi="Times New Roman"/>
          <w:bCs/>
          <w:kern w:val="3"/>
          <w:sz w:val="28"/>
          <w:szCs w:val="28"/>
        </w:rPr>
        <w:t>УТВЕРЖДЕН</w:t>
      </w:r>
    </w:p>
    <w:p w:rsidR="00C77700" w:rsidRPr="00712967" w:rsidRDefault="008363C3" w:rsidP="00C77700">
      <w:pPr>
        <w:autoSpaceDE w:val="0"/>
        <w:autoSpaceDN w:val="0"/>
        <w:adjustRightInd w:val="0"/>
        <w:spacing w:after="0"/>
        <w:contextualSpacing/>
        <w:jc w:val="right"/>
        <w:rPr>
          <w:rFonts w:ascii="Times New Roman" w:hAnsi="Times New Roman"/>
          <w:bCs/>
          <w:kern w:val="3"/>
          <w:sz w:val="28"/>
          <w:szCs w:val="28"/>
        </w:rPr>
      </w:pPr>
      <w:r w:rsidRPr="00712967">
        <w:rPr>
          <w:rFonts w:ascii="Times New Roman" w:hAnsi="Times New Roman"/>
          <w:bCs/>
          <w:kern w:val="3"/>
          <w:sz w:val="28"/>
          <w:szCs w:val="28"/>
        </w:rPr>
        <w:t xml:space="preserve">Решением </w:t>
      </w:r>
      <w:r w:rsidR="006F480D">
        <w:rPr>
          <w:rFonts w:ascii="Times New Roman" w:hAnsi="Times New Roman"/>
          <w:bCs/>
          <w:kern w:val="3"/>
          <w:sz w:val="28"/>
          <w:szCs w:val="28"/>
        </w:rPr>
        <w:t>Совета</w:t>
      </w:r>
      <w:r w:rsidR="00C77700" w:rsidRPr="00712967">
        <w:rPr>
          <w:rFonts w:ascii="Times New Roman" w:hAnsi="Times New Roman"/>
          <w:bCs/>
          <w:kern w:val="3"/>
          <w:sz w:val="28"/>
          <w:szCs w:val="28"/>
        </w:rPr>
        <w:t xml:space="preserve"> по профессиональным </w:t>
      </w:r>
    </w:p>
    <w:p w:rsidR="008363C3" w:rsidRPr="00712967" w:rsidRDefault="00E338D2" w:rsidP="00C77700">
      <w:pPr>
        <w:autoSpaceDE w:val="0"/>
        <w:autoSpaceDN w:val="0"/>
        <w:adjustRightInd w:val="0"/>
        <w:spacing w:after="0"/>
        <w:contextualSpacing/>
        <w:jc w:val="right"/>
        <w:rPr>
          <w:rFonts w:ascii="Times New Roman" w:hAnsi="Times New Roman"/>
          <w:bCs/>
          <w:kern w:val="3"/>
          <w:sz w:val="28"/>
          <w:szCs w:val="28"/>
        </w:rPr>
      </w:pPr>
      <w:r w:rsidRPr="00712967">
        <w:rPr>
          <w:rFonts w:ascii="Times New Roman" w:hAnsi="Times New Roman"/>
          <w:bCs/>
          <w:kern w:val="3"/>
          <w:sz w:val="28"/>
          <w:szCs w:val="28"/>
        </w:rPr>
        <w:t>квалификациям а</w:t>
      </w:r>
      <w:r w:rsidR="00C77700" w:rsidRPr="00712967">
        <w:rPr>
          <w:rFonts w:ascii="Times New Roman" w:hAnsi="Times New Roman"/>
          <w:bCs/>
          <w:kern w:val="3"/>
          <w:sz w:val="28"/>
          <w:szCs w:val="28"/>
        </w:rPr>
        <w:t>гропромышленного комплекса</w:t>
      </w:r>
      <w:r w:rsidR="008363C3" w:rsidRPr="00712967">
        <w:rPr>
          <w:rFonts w:ascii="Times New Roman" w:hAnsi="Times New Roman"/>
          <w:bCs/>
          <w:kern w:val="3"/>
          <w:sz w:val="28"/>
          <w:szCs w:val="28"/>
        </w:rPr>
        <w:t xml:space="preserve"> </w:t>
      </w:r>
    </w:p>
    <w:p w:rsidR="008363C3" w:rsidRPr="00712967" w:rsidRDefault="00E338D2" w:rsidP="00C77700">
      <w:pPr>
        <w:autoSpaceDE w:val="0"/>
        <w:autoSpaceDN w:val="0"/>
        <w:adjustRightInd w:val="0"/>
        <w:spacing w:after="0"/>
        <w:contextualSpacing/>
        <w:jc w:val="right"/>
        <w:rPr>
          <w:rFonts w:ascii="Times New Roman" w:eastAsia="Calibri" w:hAnsi="Times New Roman"/>
          <w:bCs/>
          <w:sz w:val="28"/>
          <w:szCs w:val="28"/>
        </w:rPr>
      </w:pPr>
      <w:r w:rsidRPr="00712967">
        <w:rPr>
          <w:rFonts w:ascii="Times New Roman" w:hAnsi="Times New Roman"/>
          <w:bCs/>
          <w:kern w:val="3"/>
          <w:sz w:val="28"/>
          <w:szCs w:val="28"/>
        </w:rPr>
        <w:t>(</w:t>
      </w:r>
      <w:r w:rsidRPr="00E152A4">
        <w:rPr>
          <w:rFonts w:ascii="Times New Roman" w:hAnsi="Times New Roman"/>
          <w:bCs/>
          <w:kern w:val="3"/>
          <w:sz w:val="28"/>
          <w:szCs w:val="28"/>
        </w:rPr>
        <w:t xml:space="preserve">протокол от </w:t>
      </w:r>
      <w:r w:rsidR="0084778C">
        <w:rPr>
          <w:rFonts w:ascii="Times New Roman" w:hAnsi="Times New Roman"/>
          <w:bCs/>
          <w:kern w:val="3"/>
          <w:sz w:val="28"/>
          <w:szCs w:val="28"/>
        </w:rPr>
        <w:t>27</w:t>
      </w:r>
      <w:r w:rsidR="00231A5F">
        <w:rPr>
          <w:rFonts w:ascii="Times New Roman" w:hAnsi="Times New Roman"/>
          <w:bCs/>
          <w:kern w:val="3"/>
          <w:sz w:val="28"/>
          <w:szCs w:val="28"/>
        </w:rPr>
        <w:t>.0</w:t>
      </w:r>
      <w:r w:rsidR="0084778C">
        <w:rPr>
          <w:rFonts w:ascii="Times New Roman" w:hAnsi="Times New Roman"/>
          <w:bCs/>
          <w:kern w:val="3"/>
          <w:sz w:val="28"/>
          <w:szCs w:val="28"/>
        </w:rPr>
        <w:t>3</w:t>
      </w:r>
      <w:r w:rsidR="00231A5F">
        <w:rPr>
          <w:rFonts w:ascii="Times New Roman" w:hAnsi="Times New Roman"/>
          <w:bCs/>
          <w:kern w:val="3"/>
          <w:sz w:val="28"/>
          <w:szCs w:val="28"/>
        </w:rPr>
        <w:t>.20</w:t>
      </w:r>
      <w:r w:rsidR="0084778C">
        <w:rPr>
          <w:rFonts w:ascii="Times New Roman" w:hAnsi="Times New Roman"/>
          <w:bCs/>
          <w:kern w:val="3"/>
          <w:sz w:val="28"/>
          <w:szCs w:val="28"/>
        </w:rPr>
        <w:t>20</w:t>
      </w:r>
      <w:r w:rsidR="00231A5F">
        <w:rPr>
          <w:rFonts w:ascii="Times New Roman" w:hAnsi="Times New Roman"/>
          <w:bCs/>
          <w:kern w:val="3"/>
          <w:sz w:val="28"/>
          <w:szCs w:val="28"/>
        </w:rPr>
        <w:t>г.</w:t>
      </w:r>
      <w:r w:rsidRPr="00E152A4">
        <w:rPr>
          <w:rFonts w:ascii="Times New Roman" w:hAnsi="Times New Roman"/>
          <w:bCs/>
          <w:kern w:val="3"/>
          <w:sz w:val="28"/>
          <w:szCs w:val="28"/>
        </w:rPr>
        <w:t xml:space="preserve"> </w:t>
      </w:r>
      <w:r w:rsidR="00C77700" w:rsidRPr="00E152A4">
        <w:rPr>
          <w:rFonts w:ascii="Times New Roman" w:hAnsi="Times New Roman"/>
          <w:bCs/>
          <w:kern w:val="3"/>
          <w:sz w:val="28"/>
          <w:szCs w:val="28"/>
        </w:rPr>
        <w:t xml:space="preserve"> №</w:t>
      </w:r>
      <w:r w:rsidR="00231A5F">
        <w:rPr>
          <w:rFonts w:ascii="Times New Roman" w:hAnsi="Times New Roman"/>
          <w:bCs/>
          <w:kern w:val="3"/>
          <w:sz w:val="28"/>
          <w:szCs w:val="28"/>
        </w:rPr>
        <w:t xml:space="preserve"> </w:t>
      </w:r>
      <w:r w:rsidR="0084778C">
        <w:rPr>
          <w:rFonts w:ascii="Times New Roman" w:hAnsi="Times New Roman"/>
          <w:bCs/>
          <w:kern w:val="3"/>
          <w:sz w:val="28"/>
          <w:szCs w:val="28"/>
        </w:rPr>
        <w:t>20</w:t>
      </w:r>
      <w:r w:rsidR="00231A5F">
        <w:rPr>
          <w:rFonts w:ascii="Times New Roman" w:hAnsi="Times New Roman"/>
          <w:bCs/>
          <w:kern w:val="3"/>
          <w:sz w:val="28"/>
          <w:szCs w:val="28"/>
        </w:rPr>
        <w:t>-0</w:t>
      </w:r>
      <w:r w:rsidR="0084778C">
        <w:rPr>
          <w:rFonts w:ascii="Times New Roman" w:hAnsi="Times New Roman"/>
          <w:bCs/>
          <w:kern w:val="3"/>
          <w:sz w:val="28"/>
          <w:szCs w:val="28"/>
        </w:rPr>
        <w:t>3</w:t>
      </w:r>
      <w:r w:rsidR="00231A5F">
        <w:rPr>
          <w:rFonts w:ascii="Times New Roman" w:hAnsi="Times New Roman"/>
          <w:bCs/>
          <w:kern w:val="3"/>
          <w:sz w:val="28"/>
          <w:szCs w:val="28"/>
        </w:rPr>
        <w:t>/01</w:t>
      </w:r>
      <w:r w:rsidR="008363C3" w:rsidRPr="00E152A4">
        <w:rPr>
          <w:rFonts w:ascii="Times New Roman" w:eastAsia="Calibri" w:hAnsi="Times New Roman"/>
          <w:iCs/>
          <w:sz w:val="28"/>
          <w:szCs w:val="28"/>
        </w:rPr>
        <w:t>)</w:t>
      </w:r>
    </w:p>
    <w:p w:rsidR="008363C3" w:rsidRPr="00C77700" w:rsidRDefault="008363C3" w:rsidP="00C77700">
      <w:pPr>
        <w:pStyle w:val="ConsPlusTitle"/>
        <w:suppressAutoHyphens w:val="0"/>
        <w:ind w:firstLine="567"/>
        <w:jc w:val="center"/>
        <w:rPr>
          <w:rFonts w:eastAsia="Times New Roman"/>
          <w:sz w:val="24"/>
          <w:szCs w:val="24"/>
          <w:lang w:eastAsia="ru-RU"/>
        </w:rPr>
      </w:pPr>
    </w:p>
    <w:p w:rsidR="008363C3" w:rsidRDefault="008363C3" w:rsidP="00C77700">
      <w:pPr>
        <w:pStyle w:val="ConsPlusTitle"/>
        <w:suppressAutoHyphens w:val="0"/>
        <w:ind w:firstLine="567"/>
        <w:jc w:val="center"/>
        <w:rPr>
          <w:rFonts w:eastAsia="Times New Roman"/>
          <w:sz w:val="24"/>
          <w:szCs w:val="24"/>
          <w:lang w:eastAsia="ru-RU"/>
        </w:rPr>
      </w:pPr>
    </w:p>
    <w:p w:rsidR="002F7312" w:rsidRDefault="002F7312" w:rsidP="00C77700">
      <w:pPr>
        <w:pStyle w:val="ConsPlusTitle"/>
        <w:suppressAutoHyphens w:val="0"/>
        <w:ind w:firstLine="567"/>
        <w:jc w:val="center"/>
        <w:rPr>
          <w:rFonts w:eastAsia="Times New Roman"/>
          <w:sz w:val="24"/>
          <w:szCs w:val="24"/>
          <w:lang w:eastAsia="ru-RU"/>
        </w:rPr>
      </w:pPr>
    </w:p>
    <w:p w:rsidR="00E0144A" w:rsidRDefault="00E0144A" w:rsidP="00C77700">
      <w:pPr>
        <w:pStyle w:val="ConsPlusTitle"/>
        <w:suppressAutoHyphens w:val="0"/>
        <w:ind w:firstLine="567"/>
        <w:jc w:val="center"/>
        <w:rPr>
          <w:rFonts w:eastAsia="Times New Roman"/>
          <w:sz w:val="24"/>
          <w:szCs w:val="24"/>
          <w:lang w:eastAsia="ru-RU"/>
        </w:rPr>
      </w:pPr>
    </w:p>
    <w:p w:rsidR="00051206" w:rsidRDefault="00051206" w:rsidP="00C77700">
      <w:pPr>
        <w:pStyle w:val="ConsPlusTitle"/>
        <w:suppressAutoHyphens w:val="0"/>
        <w:ind w:firstLine="567"/>
        <w:jc w:val="center"/>
        <w:rPr>
          <w:rFonts w:eastAsia="Times New Roman"/>
          <w:sz w:val="24"/>
          <w:szCs w:val="24"/>
          <w:lang w:eastAsia="ru-RU"/>
        </w:rPr>
      </w:pPr>
    </w:p>
    <w:p w:rsidR="00051206" w:rsidRDefault="00051206" w:rsidP="00C77700">
      <w:pPr>
        <w:pStyle w:val="ConsPlusTitle"/>
        <w:suppressAutoHyphens w:val="0"/>
        <w:ind w:firstLine="567"/>
        <w:jc w:val="center"/>
        <w:rPr>
          <w:rFonts w:eastAsia="Times New Roman"/>
          <w:sz w:val="24"/>
          <w:szCs w:val="24"/>
          <w:lang w:eastAsia="ru-RU"/>
        </w:rPr>
      </w:pPr>
    </w:p>
    <w:p w:rsidR="00051206" w:rsidRDefault="00051206" w:rsidP="00C77700">
      <w:pPr>
        <w:pStyle w:val="ConsPlusTitle"/>
        <w:suppressAutoHyphens w:val="0"/>
        <w:ind w:firstLine="567"/>
        <w:jc w:val="center"/>
        <w:rPr>
          <w:rFonts w:eastAsia="Times New Roman"/>
          <w:sz w:val="24"/>
          <w:szCs w:val="24"/>
          <w:lang w:eastAsia="ru-RU"/>
        </w:rPr>
      </w:pPr>
    </w:p>
    <w:p w:rsidR="00051206" w:rsidRDefault="00051206" w:rsidP="00C77700">
      <w:pPr>
        <w:pStyle w:val="ConsPlusTitle"/>
        <w:suppressAutoHyphens w:val="0"/>
        <w:ind w:firstLine="567"/>
        <w:jc w:val="center"/>
        <w:rPr>
          <w:rFonts w:eastAsia="Times New Roman"/>
          <w:sz w:val="24"/>
          <w:szCs w:val="24"/>
          <w:lang w:eastAsia="ru-RU"/>
        </w:rPr>
      </w:pPr>
    </w:p>
    <w:p w:rsidR="00051206" w:rsidRDefault="00051206" w:rsidP="00C77700">
      <w:pPr>
        <w:pStyle w:val="ConsPlusTitle"/>
        <w:suppressAutoHyphens w:val="0"/>
        <w:ind w:firstLine="567"/>
        <w:jc w:val="center"/>
        <w:rPr>
          <w:rFonts w:eastAsia="Times New Roman"/>
          <w:sz w:val="24"/>
          <w:szCs w:val="24"/>
          <w:lang w:eastAsia="ru-RU"/>
        </w:rPr>
      </w:pPr>
    </w:p>
    <w:p w:rsidR="00051206" w:rsidRDefault="00051206" w:rsidP="00C77700">
      <w:pPr>
        <w:pStyle w:val="ConsPlusTitle"/>
        <w:suppressAutoHyphens w:val="0"/>
        <w:ind w:firstLine="567"/>
        <w:jc w:val="center"/>
        <w:rPr>
          <w:rFonts w:eastAsia="Times New Roman"/>
          <w:sz w:val="24"/>
          <w:szCs w:val="24"/>
          <w:lang w:eastAsia="ru-RU"/>
        </w:rPr>
      </w:pPr>
    </w:p>
    <w:p w:rsidR="00712967" w:rsidRDefault="006D7DF4" w:rsidP="00C77700">
      <w:pPr>
        <w:pStyle w:val="ConsPlusTitle"/>
        <w:suppressAutoHyphens w:val="0"/>
        <w:ind w:firstLine="567"/>
        <w:jc w:val="center"/>
        <w:rPr>
          <w:rFonts w:eastAsia="Times New Roman"/>
          <w:lang w:eastAsia="ru-RU"/>
        </w:rPr>
      </w:pPr>
      <w:r w:rsidRPr="00051206">
        <w:rPr>
          <w:rFonts w:eastAsia="Times New Roman"/>
          <w:lang w:eastAsia="ru-RU"/>
        </w:rPr>
        <w:t>П</w:t>
      </w:r>
      <w:r w:rsidR="00712967">
        <w:rPr>
          <w:rFonts w:eastAsia="Times New Roman"/>
          <w:lang w:eastAsia="ru-RU"/>
        </w:rPr>
        <w:t>ОРЯДОК</w:t>
      </w:r>
    </w:p>
    <w:p w:rsidR="00712967" w:rsidRPr="006F480D" w:rsidRDefault="006D7DF4" w:rsidP="00C77700">
      <w:pPr>
        <w:pStyle w:val="ConsPlusTitle"/>
        <w:suppressAutoHyphens w:val="0"/>
        <w:ind w:firstLine="567"/>
        <w:jc w:val="center"/>
        <w:rPr>
          <w:rFonts w:eastAsia="Times New Roman"/>
          <w:b w:val="0"/>
          <w:lang w:eastAsia="ru-RU"/>
        </w:rPr>
      </w:pPr>
      <w:r w:rsidRPr="006F480D">
        <w:rPr>
          <w:rFonts w:eastAsia="Times New Roman"/>
          <w:b w:val="0"/>
          <w:lang w:eastAsia="ru-RU"/>
        </w:rPr>
        <w:t xml:space="preserve">проведения </w:t>
      </w:r>
      <w:r w:rsidR="009970AB" w:rsidRPr="006F480D">
        <w:rPr>
          <w:rFonts w:eastAsia="Times New Roman"/>
          <w:b w:val="0"/>
          <w:lang w:eastAsia="ru-RU"/>
        </w:rPr>
        <w:t>профессионально-общественной аккредит</w:t>
      </w:r>
      <w:r w:rsidR="00D55B1C" w:rsidRPr="006F480D">
        <w:rPr>
          <w:rFonts w:eastAsia="Times New Roman"/>
          <w:b w:val="0"/>
          <w:lang w:eastAsia="ru-RU"/>
        </w:rPr>
        <w:t>а</w:t>
      </w:r>
      <w:r w:rsidR="009970AB" w:rsidRPr="006F480D">
        <w:rPr>
          <w:rFonts w:eastAsia="Times New Roman"/>
          <w:b w:val="0"/>
          <w:lang w:eastAsia="ru-RU"/>
        </w:rPr>
        <w:t>ции</w:t>
      </w:r>
    </w:p>
    <w:p w:rsidR="00051206" w:rsidRPr="006F480D" w:rsidRDefault="00EF126C" w:rsidP="00C77700">
      <w:pPr>
        <w:pStyle w:val="ConsPlusTitle"/>
        <w:suppressAutoHyphens w:val="0"/>
        <w:ind w:firstLine="567"/>
        <w:jc w:val="center"/>
        <w:rPr>
          <w:rFonts w:eastAsia="Times New Roman"/>
          <w:b w:val="0"/>
        </w:rPr>
      </w:pPr>
      <w:r w:rsidRPr="006F480D">
        <w:rPr>
          <w:rFonts w:eastAsia="Times New Roman"/>
          <w:b w:val="0"/>
        </w:rPr>
        <w:t xml:space="preserve">основных профессиональных образовательных программ, </w:t>
      </w:r>
    </w:p>
    <w:p w:rsidR="00051206" w:rsidRPr="006F480D" w:rsidRDefault="00EF126C" w:rsidP="00C77700">
      <w:pPr>
        <w:pStyle w:val="ConsPlusTitle"/>
        <w:suppressAutoHyphens w:val="0"/>
        <w:ind w:firstLine="567"/>
        <w:jc w:val="center"/>
        <w:rPr>
          <w:rFonts w:eastAsia="Times New Roman"/>
          <w:b w:val="0"/>
        </w:rPr>
      </w:pPr>
      <w:r w:rsidRPr="006F480D">
        <w:rPr>
          <w:rFonts w:eastAsia="Times New Roman"/>
          <w:b w:val="0"/>
        </w:rPr>
        <w:t xml:space="preserve">основных программ профессионального обучения, </w:t>
      </w:r>
    </w:p>
    <w:p w:rsidR="00C77700" w:rsidRPr="006F480D" w:rsidRDefault="00EF126C" w:rsidP="00C77700">
      <w:pPr>
        <w:pStyle w:val="ConsPlusTitle"/>
        <w:suppressAutoHyphens w:val="0"/>
        <w:ind w:firstLine="567"/>
        <w:jc w:val="center"/>
        <w:rPr>
          <w:rFonts w:eastAsia="Times New Roman"/>
          <w:b w:val="0"/>
        </w:rPr>
      </w:pPr>
      <w:r w:rsidRPr="006F480D">
        <w:rPr>
          <w:rFonts w:eastAsia="Times New Roman"/>
          <w:b w:val="0"/>
        </w:rPr>
        <w:t>дополнительных профессиональных программ</w:t>
      </w:r>
    </w:p>
    <w:p w:rsidR="00712967" w:rsidRPr="006F480D" w:rsidRDefault="00712967" w:rsidP="00C77700">
      <w:pPr>
        <w:pStyle w:val="ConsPlusTitle"/>
        <w:suppressAutoHyphens w:val="0"/>
        <w:ind w:firstLine="567"/>
        <w:jc w:val="center"/>
        <w:rPr>
          <w:b w:val="0"/>
        </w:rPr>
      </w:pPr>
      <w:r w:rsidRPr="006F480D">
        <w:rPr>
          <w:b w:val="0"/>
        </w:rPr>
        <w:t>по видам профессиональной деятельности в соответствии</w:t>
      </w:r>
    </w:p>
    <w:p w:rsidR="00051206" w:rsidRPr="006F480D" w:rsidRDefault="00712967" w:rsidP="00C77700">
      <w:pPr>
        <w:pStyle w:val="ConsPlusTitle"/>
        <w:suppressAutoHyphens w:val="0"/>
        <w:ind w:firstLine="567"/>
        <w:jc w:val="center"/>
        <w:rPr>
          <w:rFonts w:eastAsia="Times New Roman"/>
          <w:b w:val="0"/>
        </w:rPr>
      </w:pPr>
      <w:r w:rsidRPr="006F480D">
        <w:rPr>
          <w:b w:val="0"/>
        </w:rPr>
        <w:t xml:space="preserve"> с полномочиями </w:t>
      </w:r>
      <w:r w:rsidR="006F480D">
        <w:rPr>
          <w:b w:val="0"/>
        </w:rPr>
        <w:t>Совета</w:t>
      </w:r>
      <w:r w:rsidRPr="006F480D">
        <w:rPr>
          <w:rFonts w:eastAsia="Times New Roman"/>
          <w:b w:val="0"/>
        </w:rPr>
        <w:t xml:space="preserve"> </w:t>
      </w:r>
      <w:r w:rsidR="00051206" w:rsidRPr="006F480D">
        <w:rPr>
          <w:rFonts w:eastAsia="Times New Roman"/>
          <w:b w:val="0"/>
        </w:rPr>
        <w:t>по профессиональным квалификациям</w:t>
      </w:r>
    </w:p>
    <w:p w:rsidR="00E338D2" w:rsidRDefault="00051206" w:rsidP="00C77700">
      <w:pPr>
        <w:pStyle w:val="ConsPlusTitle"/>
        <w:suppressAutoHyphens w:val="0"/>
        <w:ind w:firstLine="567"/>
        <w:jc w:val="center"/>
        <w:rPr>
          <w:rFonts w:eastAsia="Times New Roman"/>
        </w:rPr>
      </w:pPr>
      <w:r w:rsidRPr="006F480D">
        <w:rPr>
          <w:rFonts w:eastAsia="Times New Roman"/>
          <w:b w:val="0"/>
        </w:rPr>
        <w:t xml:space="preserve"> агропромышленного комплекса</w:t>
      </w: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Default="00051206" w:rsidP="00C77700">
      <w:pPr>
        <w:pStyle w:val="ConsPlusTitle"/>
        <w:suppressAutoHyphens w:val="0"/>
        <w:ind w:firstLine="567"/>
        <w:jc w:val="center"/>
        <w:rPr>
          <w:rFonts w:eastAsia="Times New Roman"/>
        </w:rPr>
      </w:pPr>
    </w:p>
    <w:p w:rsidR="00051206" w:rsidRPr="00712967" w:rsidRDefault="00051206" w:rsidP="00C77700">
      <w:pPr>
        <w:pStyle w:val="ConsPlusTitle"/>
        <w:suppressAutoHyphens w:val="0"/>
        <w:ind w:firstLine="567"/>
        <w:jc w:val="center"/>
        <w:rPr>
          <w:rFonts w:eastAsia="Times New Roman"/>
          <w:b w:val="0"/>
        </w:rPr>
      </w:pPr>
      <w:r w:rsidRPr="00712967">
        <w:rPr>
          <w:rFonts w:eastAsia="Times New Roman"/>
          <w:b w:val="0"/>
        </w:rPr>
        <w:t>Москва</w:t>
      </w:r>
      <w:r w:rsidR="00712967" w:rsidRPr="00712967">
        <w:rPr>
          <w:rFonts w:eastAsia="Times New Roman"/>
          <w:b w:val="0"/>
        </w:rPr>
        <w:t xml:space="preserve"> -</w:t>
      </w:r>
      <w:r w:rsidR="00E152A4">
        <w:rPr>
          <w:rFonts w:eastAsia="Times New Roman"/>
          <w:b w:val="0"/>
        </w:rPr>
        <w:t xml:space="preserve"> </w:t>
      </w:r>
      <w:r w:rsidR="00712967" w:rsidRPr="00712967">
        <w:rPr>
          <w:rFonts w:eastAsia="Times New Roman"/>
          <w:b w:val="0"/>
        </w:rPr>
        <w:t>20</w:t>
      </w:r>
      <w:r w:rsidR="00372F51">
        <w:rPr>
          <w:rFonts w:eastAsia="Times New Roman"/>
          <w:b w:val="0"/>
        </w:rPr>
        <w:t>2</w:t>
      </w:r>
      <w:r w:rsidR="0050772A">
        <w:rPr>
          <w:rFonts w:eastAsia="Times New Roman"/>
          <w:b w:val="0"/>
        </w:rPr>
        <w:t>0</w:t>
      </w:r>
    </w:p>
    <w:p w:rsidR="00712967" w:rsidRPr="004C5DA0" w:rsidRDefault="00712967" w:rsidP="00F22885">
      <w:pPr>
        <w:pStyle w:val="af2"/>
        <w:jc w:val="center"/>
        <w:rPr>
          <w:color w:val="auto"/>
        </w:rPr>
      </w:pPr>
      <w:r w:rsidRPr="004C5DA0">
        <w:rPr>
          <w:color w:val="auto"/>
        </w:rPr>
        <w:lastRenderedPageBreak/>
        <w:t>Оглавление</w:t>
      </w:r>
    </w:p>
    <w:p w:rsidR="00F22885" w:rsidRPr="00F22885" w:rsidRDefault="00F22885" w:rsidP="00F22885"/>
    <w:p w:rsidR="00AC1184" w:rsidRPr="00AC1184" w:rsidRDefault="002E474E" w:rsidP="00AC1184">
      <w:pPr>
        <w:pStyle w:val="11"/>
        <w:tabs>
          <w:tab w:val="left" w:pos="440"/>
          <w:tab w:val="right" w:leader="dot" w:pos="9345"/>
        </w:tabs>
        <w:spacing w:before="0" w:line="240" w:lineRule="auto"/>
        <w:rPr>
          <w:rFonts w:ascii="Times New Roman" w:eastAsiaTheme="minorEastAsia" w:hAnsi="Times New Roman"/>
          <w:b w:val="0"/>
          <w:bCs w:val="0"/>
          <w:caps w:val="0"/>
          <w:noProof/>
          <w:sz w:val="28"/>
          <w:szCs w:val="28"/>
        </w:rPr>
      </w:pPr>
      <w:r w:rsidRPr="00AC1184">
        <w:rPr>
          <w:rFonts w:ascii="Times New Roman" w:hAnsi="Times New Roman"/>
          <w:b w:val="0"/>
          <w:noProof/>
          <w:sz w:val="28"/>
          <w:szCs w:val="28"/>
        </w:rPr>
        <w:fldChar w:fldCharType="begin"/>
      </w:r>
      <w:r w:rsidR="009D108C" w:rsidRPr="00AC1184">
        <w:rPr>
          <w:rFonts w:ascii="Times New Roman" w:hAnsi="Times New Roman"/>
          <w:b w:val="0"/>
          <w:noProof/>
          <w:sz w:val="28"/>
          <w:szCs w:val="28"/>
        </w:rPr>
        <w:instrText xml:space="preserve"> TOC \o "1-2" \h \z \u </w:instrText>
      </w:r>
      <w:r w:rsidRPr="00AC1184">
        <w:rPr>
          <w:rFonts w:ascii="Times New Roman" w:hAnsi="Times New Roman"/>
          <w:b w:val="0"/>
          <w:noProof/>
          <w:sz w:val="28"/>
          <w:szCs w:val="28"/>
        </w:rPr>
        <w:fldChar w:fldCharType="separate"/>
      </w:r>
      <w:hyperlink w:anchor="_Toc158886563" w:history="1">
        <w:r w:rsidR="00AC1184" w:rsidRPr="00AC1184">
          <w:rPr>
            <w:rStyle w:val="af3"/>
            <w:rFonts w:ascii="Times New Roman" w:hAnsi="Times New Roman"/>
            <w:b w:val="0"/>
            <w:noProof/>
            <w:sz w:val="28"/>
            <w:szCs w:val="28"/>
          </w:rPr>
          <w:t>1.</w:t>
        </w:r>
        <w:r w:rsidR="00AC1184" w:rsidRPr="00AC1184">
          <w:rPr>
            <w:rFonts w:ascii="Times New Roman" w:eastAsiaTheme="minorEastAsia" w:hAnsi="Times New Roman"/>
            <w:b w:val="0"/>
            <w:bCs w:val="0"/>
            <w:caps w:val="0"/>
            <w:noProof/>
            <w:sz w:val="28"/>
            <w:szCs w:val="28"/>
          </w:rPr>
          <w:tab/>
        </w:r>
        <w:r w:rsidR="00AC1184" w:rsidRPr="00AC1184">
          <w:rPr>
            <w:rStyle w:val="af3"/>
            <w:rFonts w:ascii="Times New Roman" w:hAnsi="Times New Roman"/>
            <w:b w:val="0"/>
            <w:noProof/>
            <w:sz w:val="28"/>
            <w:szCs w:val="28"/>
          </w:rPr>
          <w:t>Общие положения</w:t>
        </w:r>
        <w:r w:rsidR="00AC1184" w:rsidRPr="00AC1184">
          <w:rPr>
            <w:rFonts w:ascii="Times New Roman" w:hAnsi="Times New Roman"/>
            <w:b w:val="0"/>
            <w:noProof/>
            <w:webHidden/>
            <w:sz w:val="28"/>
            <w:szCs w:val="28"/>
          </w:rPr>
          <w:tab/>
        </w:r>
        <w:r w:rsidR="00AC1184" w:rsidRPr="00AC1184">
          <w:rPr>
            <w:rFonts w:ascii="Times New Roman" w:hAnsi="Times New Roman"/>
            <w:b w:val="0"/>
            <w:noProof/>
            <w:webHidden/>
            <w:sz w:val="28"/>
            <w:szCs w:val="28"/>
          </w:rPr>
          <w:fldChar w:fldCharType="begin"/>
        </w:r>
        <w:r w:rsidR="00AC1184" w:rsidRPr="00AC1184">
          <w:rPr>
            <w:rFonts w:ascii="Times New Roman" w:hAnsi="Times New Roman"/>
            <w:b w:val="0"/>
            <w:noProof/>
            <w:webHidden/>
            <w:sz w:val="28"/>
            <w:szCs w:val="28"/>
          </w:rPr>
          <w:instrText xml:space="preserve"> PAGEREF _Toc158886563 \h </w:instrText>
        </w:r>
        <w:r w:rsidR="00AC1184" w:rsidRPr="00AC1184">
          <w:rPr>
            <w:rFonts w:ascii="Times New Roman" w:hAnsi="Times New Roman"/>
            <w:b w:val="0"/>
            <w:noProof/>
            <w:webHidden/>
            <w:sz w:val="28"/>
            <w:szCs w:val="28"/>
          </w:rPr>
        </w:r>
        <w:r w:rsidR="00AC1184" w:rsidRPr="00AC1184">
          <w:rPr>
            <w:rFonts w:ascii="Times New Roman" w:hAnsi="Times New Roman"/>
            <w:b w:val="0"/>
            <w:noProof/>
            <w:webHidden/>
            <w:sz w:val="28"/>
            <w:szCs w:val="28"/>
          </w:rPr>
          <w:fldChar w:fldCharType="separate"/>
        </w:r>
        <w:r w:rsidR="00AC1184">
          <w:rPr>
            <w:rFonts w:ascii="Times New Roman" w:hAnsi="Times New Roman"/>
            <w:b w:val="0"/>
            <w:noProof/>
            <w:webHidden/>
            <w:sz w:val="28"/>
            <w:szCs w:val="28"/>
          </w:rPr>
          <w:t>3</w:t>
        </w:r>
        <w:r w:rsidR="00AC1184" w:rsidRPr="00AC1184">
          <w:rPr>
            <w:rFonts w:ascii="Times New Roman" w:hAnsi="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64" w:history="1">
        <w:r w:rsidRPr="00AC1184">
          <w:rPr>
            <w:rStyle w:val="af3"/>
            <w:rFonts w:ascii="Times New Roman" w:hAnsi="Times New Roman" w:cs="Times New Roman"/>
            <w:b w:val="0"/>
            <w:noProof/>
            <w:sz w:val="28"/>
            <w:szCs w:val="28"/>
          </w:rPr>
          <w:t>1.1.</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Используемые сокращения</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_Toc158886564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3</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65" w:history="1">
        <w:r w:rsidRPr="00AC1184">
          <w:rPr>
            <w:rStyle w:val="af3"/>
            <w:rFonts w:ascii="Times New Roman" w:hAnsi="Times New Roman" w:cs="Times New Roman"/>
            <w:b w:val="0"/>
            <w:noProof/>
            <w:sz w:val="28"/>
            <w:szCs w:val="28"/>
          </w:rPr>
          <w:t>1.2.</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Нормативные правовые основы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_Toc158886565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4</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66" w:history="1">
        <w:r w:rsidRPr="00AC1184">
          <w:rPr>
            <w:rStyle w:val="af3"/>
            <w:rFonts w:ascii="Times New Roman" w:hAnsi="Times New Roman" w:cs="Times New Roman"/>
            <w:b w:val="0"/>
            <w:noProof/>
            <w:sz w:val="28"/>
            <w:szCs w:val="28"/>
          </w:rPr>
          <w:t>1.3.</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Основные понятия, их определения</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_Toc158886566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5</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67" w:history="1">
        <w:r w:rsidRPr="00AC1184">
          <w:rPr>
            <w:rStyle w:val="af3"/>
            <w:rFonts w:ascii="Times New Roman" w:hAnsi="Times New Roman" w:cs="Times New Roman"/>
            <w:b w:val="0"/>
            <w:noProof/>
            <w:sz w:val="28"/>
            <w:szCs w:val="28"/>
          </w:rPr>
          <w:t>1.4.</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Роли участников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_Toc158886567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6</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11"/>
        <w:tabs>
          <w:tab w:val="left" w:pos="440"/>
          <w:tab w:val="right" w:leader="dot" w:pos="9345"/>
        </w:tabs>
        <w:spacing w:before="0" w:line="240" w:lineRule="auto"/>
        <w:rPr>
          <w:rFonts w:ascii="Times New Roman" w:eastAsiaTheme="minorEastAsia" w:hAnsi="Times New Roman"/>
          <w:b w:val="0"/>
          <w:bCs w:val="0"/>
          <w:caps w:val="0"/>
          <w:noProof/>
          <w:sz w:val="28"/>
          <w:szCs w:val="28"/>
        </w:rPr>
      </w:pPr>
      <w:hyperlink w:anchor="_Toc158886568" w:history="1">
        <w:r w:rsidRPr="00AC1184">
          <w:rPr>
            <w:rStyle w:val="af3"/>
            <w:rFonts w:ascii="Times New Roman" w:hAnsi="Times New Roman"/>
            <w:b w:val="0"/>
            <w:noProof/>
            <w:sz w:val="28"/>
            <w:szCs w:val="28"/>
          </w:rPr>
          <w:t>2.</w:t>
        </w:r>
        <w:r w:rsidRPr="00AC1184">
          <w:rPr>
            <w:rFonts w:ascii="Times New Roman" w:eastAsiaTheme="minorEastAsia" w:hAnsi="Times New Roman"/>
            <w:b w:val="0"/>
            <w:bCs w:val="0"/>
            <w:caps w:val="0"/>
            <w:noProof/>
            <w:sz w:val="28"/>
            <w:szCs w:val="28"/>
          </w:rPr>
          <w:tab/>
        </w:r>
        <w:r w:rsidRPr="00AC1184">
          <w:rPr>
            <w:rStyle w:val="af3"/>
            <w:rFonts w:ascii="Times New Roman" w:hAnsi="Times New Roman"/>
            <w:b w:val="0"/>
            <w:noProof/>
            <w:sz w:val="28"/>
            <w:szCs w:val="28"/>
          </w:rPr>
          <w:t>Правила организации и проведения ПОА.</w:t>
        </w:r>
        <w:r w:rsidRPr="00AC1184">
          <w:rPr>
            <w:rFonts w:ascii="Times New Roman" w:hAnsi="Times New Roman"/>
            <w:b w:val="0"/>
            <w:noProof/>
            <w:webHidden/>
            <w:sz w:val="28"/>
            <w:szCs w:val="28"/>
          </w:rPr>
          <w:tab/>
        </w:r>
        <w:r w:rsidRPr="00AC1184">
          <w:rPr>
            <w:rFonts w:ascii="Times New Roman" w:hAnsi="Times New Roman"/>
            <w:b w:val="0"/>
            <w:noProof/>
            <w:webHidden/>
            <w:sz w:val="28"/>
            <w:szCs w:val="28"/>
          </w:rPr>
          <w:fldChar w:fldCharType="begin"/>
        </w:r>
        <w:r w:rsidRPr="00AC1184">
          <w:rPr>
            <w:rFonts w:ascii="Times New Roman" w:hAnsi="Times New Roman"/>
            <w:b w:val="0"/>
            <w:noProof/>
            <w:webHidden/>
            <w:sz w:val="28"/>
            <w:szCs w:val="28"/>
          </w:rPr>
          <w:instrText xml:space="preserve"> PAGEREF _Toc158886568 \h </w:instrText>
        </w:r>
        <w:r w:rsidRPr="00AC1184">
          <w:rPr>
            <w:rFonts w:ascii="Times New Roman" w:hAnsi="Times New Roman"/>
            <w:b w:val="0"/>
            <w:noProof/>
            <w:webHidden/>
            <w:sz w:val="28"/>
            <w:szCs w:val="28"/>
          </w:rPr>
        </w:r>
        <w:r w:rsidRPr="00AC1184">
          <w:rPr>
            <w:rFonts w:ascii="Times New Roman" w:hAnsi="Times New Roman"/>
            <w:b w:val="0"/>
            <w:noProof/>
            <w:webHidden/>
            <w:sz w:val="28"/>
            <w:szCs w:val="28"/>
          </w:rPr>
          <w:fldChar w:fldCharType="separate"/>
        </w:r>
        <w:r>
          <w:rPr>
            <w:rFonts w:ascii="Times New Roman" w:hAnsi="Times New Roman"/>
            <w:b w:val="0"/>
            <w:noProof/>
            <w:webHidden/>
            <w:sz w:val="28"/>
            <w:szCs w:val="28"/>
          </w:rPr>
          <w:t>8</w:t>
        </w:r>
        <w:r w:rsidRPr="00AC1184">
          <w:rPr>
            <w:rFonts w:ascii="Times New Roman" w:hAnsi="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69" w:history="1">
        <w:r w:rsidRPr="00AC1184">
          <w:rPr>
            <w:rStyle w:val="af3"/>
            <w:rFonts w:ascii="Times New Roman" w:hAnsi="Times New Roman" w:cs="Times New Roman"/>
            <w:b w:val="0"/>
            <w:noProof/>
            <w:sz w:val="28"/>
            <w:szCs w:val="28"/>
          </w:rPr>
          <w:t>2.1.</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Основные этапы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_Toc158886569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8</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0" w:history="1">
        <w:r w:rsidRPr="00AC1184">
          <w:rPr>
            <w:rStyle w:val="af3"/>
            <w:rFonts w:ascii="Times New Roman" w:hAnsi="Times New Roman" w:cs="Times New Roman"/>
            <w:b w:val="0"/>
            <w:noProof/>
            <w:sz w:val="28"/>
            <w:szCs w:val="28"/>
          </w:rPr>
          <w:t>2.2.</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Правила наделения полномочиями на проведение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_Toc158886570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11</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1" w:history="1">
        <w:r w:rsidRPr="00AC1184">
          <w:rPr>
            <w:rStyle w:val="af3"/>
            <w:rFonts w:ascii="Times New Roman" w:hAnsi="Times New Roman" w:cs="Times New Roman"/>
            <w:b w:val="0"/>
            <w:noProof/>
            <w:sz w:val="28"/>
            <w:szCs w:val="28"/>
          </w:rPr>
          <w:t>2.3.</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Правила мониторинга аккредитующих организаций.</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_Toc158886571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13</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2" w:history="1">
        <w:r w:rsidRPr="00AC1184">
          <w:rPr>
            <w:rStyle w:val="af3"/>
            <w:rFonts w:ascii="Times New Roman" w:hAnsi="Times New Roman" w:cs="Times New Roman"/>
            <w:b w:val="0"/>
            <w:noProof/>
            <w:sz w:val="28"/>
            <w:szCs w:val="28"/>
          </w:rPr>
          <w:t>2.4.</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Порядок отбора и веде</w:t>
        </w:r>
        <w:bookmarkStart w:id="0" w:name="_GoBack"/>
        <w:bookmarkEnd w:id="0"/>
        <w:r w:rsidRPr="00AC1184">
          <w:rPr>
            <w:rStyle w:val="af3"/>
            <w:rFonts w:ascii="Times New Roman" w:hAnsi="Times New Roman" w:cs="Times New Roman"/>
            <w:b w:val="0"/>
            <w:noProof/>
            <w:sz w:val="28"/>
            <w:szCs w:val="28"/>
          </w:rPr>
          <w:t>ния реестра экспертов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_Toc158886572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14</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3" w:history="1">
        <w:r w:rsidRPr="00AC1184">
          <w:rPr>
            <w:rStyle w:val="af3"/>
            <w:rFonts w:ascii="Times New Roman" w:hAnsi="Times New Roman" w:cs="Times New Roman"/>
            <w:b w:val="0"/>
            <w:noProof/>
            <w:sz w:val="28"/>
            <w:szCs w:val="28"/>
          </w:rPr>
          <w:t>2.5.</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Правила установления критериев оценки ОП.</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_Toc158886573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15</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4" w:history="1">
        <w:r w:rsidRPr="00AC1184">
          <w:rPr>
            <w:rStyle w:val="af3"/>
            <w:rFonts w:ascii="Times New Roman" w:hAnsi="Times New Roman" w:cs="Times New Roman"/>
            <w:b w:val="0"/>
            <w:noProof/>
            <w:sz w:val="28"/>
            <w:szCs w:val="28"/>
          </w:rPr>
          <w:t>2.6.</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Правила обработки результатов аккредитационной экспертизы</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_Toc158886574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16</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5" w:history="1">
        <w:r w:rsidRPr="00AC1184">
          <w:rPr>
            <w:rStyle w:val="af3"/>
            <w:rFonts w:ascii="Times New Roman" w:hAnsi="Times New Roman" w:cs="Times New Roman"/>
            <w:b w:val="0"/>
            <w:noProof/>
            <w:sz w:val="28"/>
            <w:szCs w:val="28"/>
          </w:rPr>
          <w:t>2.7.</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Правила апелляции на результаты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_Toc158886575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18</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6" w:history="1">
        <w:r w:rsidRPr="00AC1184">
          <w:rPr>
            <w:rStyle w:val="af3"/>
            <w:rFonts w:ascii="Times New Roman" w:hAnsi="Times New Roman" w:cs="Times New Roman"/>
            <w:b w:val="0"/>
            <w:noProof/>
            <w:sz w:val="28"/>
            <w:szCs w:val="28"/>
          </w:rPr>
          <w:t>2.8.</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Правила лишения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_Toc158886576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18</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7" w:history="1">
        <w:r w:rsidRPr="00AC1184">
          <w:rPr>
            <w:rStyle w:val="af3"/>
            <w:rFonts w:ascii="Times New Roman" w:hAnsi="Times New Roman" w:cs="Times New Roman"/>
            <w:b w:val="0"/>
            <w:noProof/>
            <w:sz w:val="28"/>
            <w:szCs w:val="28"/>
          </w:rPr>
          <w:t>2.9.</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Определение стоимости услуг по проведению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_Toc158886577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19</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left" w:pos="660"/>
          <w:tab w:val="right" w:leader="dot" w:pos="9345"/>
        </w:tabs>
        <w:spacing w:before="0" w:line="240" w:lineRule="auto"/>
        <w:rPr>
          <w:rFonts w:ascii="Times New Roman" w:eastAsiaTheme="minorEastAsia" w:hAnsi="Times New Roman" w:cs="Times New Roman"/>
          <w:b w:val="0"/>
          <w:bCs w:val="0"/>
          <w:noProof/>
          <w:sz w:val="28"/>
          <w:szCs w:val="28"/>
        </w:rPr>
      </w:pPr>
      <w:hyperlink w:anchor="_Toc158886578" w:history="1">
        <w:r w:rsidRPr="00AC1184">
          <w:rPr>
            <w:rStyle w:val="af3"/>
            <w:rFonts w:ascii="Times New Roman" w:hAnsi="Times New Roman" w:cs="Times New Roman"/>
            <w:b w:val="0"/>
            <w:noProof/>
            <w:sz w:val="28"/>
            <w:szCs w:val="28"/>
          </w:rPr>
          <w:t>2.10.</w:t>
        </w:r>
        <w:r w:rsidRPr="00AC1184">
          <w:rPr>
            <w:rFonts w:ascii="Times New Roman" w:eastAsiaTheme="minorEastAsia" w:hAnsi="Times New Roman" w:cs="Times New Roman"/>
            <w:b w:val="0"/>
            <w:bCs w:val="0"/>
            <w:noProof/>
            <w:sz w:val="28"/>
            <w:szCs w:val="28"/>
          </w:rPr>
          <w:tab/>
        </w:r>
        <w:r w:rsidRPr="00AC1184">
          <w:rPr>
            <w:rStyle w:val="af3"/>
            <w:rFonts w:ascii="Times New Roman" w:hAnsi="Times New Roman" w:cs="Times New Roman"/>
            <w:b w:val="0"/>
            <w:noProof/>
            <w:sz w:val="28"/>
            <w:szCs w:val="28"/>
          </w:rPr>
          <w:t>Использование результатов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_Toc158886578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20</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11"/>
        <w:tabs>
          <w:tab w:val="left" w:pos="440"/>
          <w:tab w:val="right" w:leader="dot" w:pos="9345"/>
        </w:tabs>
        <w:spacing w:before="0" w:line="240" w:lineRule="auto"/>
        <w:rPr>
          <w:rFonts w:ascii="Times New Roman" w:eastAsiaTheme="minorEastAsia" w:hAnsi="Times New Roman"/>
          <w:b w:val="0"/>
          <w:bCs w:val="0"/>
          <w:caps w:val="0"/>
          <w:noProof/>
          <w:sz w:val="28"/>
          <w:szCs w:val="28"/>
        </w:rPr>
      </w:pPr>
      <w:hyperlink w:anchor="_Toc158886579" w:history="1">
        <w:r w:rsidRPr="00AC1184">
          <w:rPr>
            <w:rStyle w:val="af3"/>
            <w:rFonts w:ascii="Times New Roman" w:hAnsi="Times New Roman"/>
            <w:b w:val="0"/>
            <w:noProof/>
            <w:sz w:val="28"/>
            <w:szCs w:val="28"/>
          </w:rPr>
          <w:t>3.</w:t>
        </w:r>
        <w:r w:rsidRPr="00AC1184">
          <w:rPr>
            <w:rFonts w:ascii="Times New Roman" w:eastAsiaTheme="minorEastAsia" w:hAnsi="Times New Roman"/>
            <w:b w:val="0"/>
            <w:bCs w:val="0"/>
            <w:caps w:val="0"/>
            <w:noProof/>
            <w:sz w:val="28"/>
            <w:szCs w:val="28"/>
          </w:rPr>
          <w:tab/>
        </w:r>
        <w:r w:rsidRPr="00AC1184">
          <w:rPr>
            <w:rStyle w:val="af3"/>
            <w:rFonts w:ascii="Times New Roman" w:hAnsi="Times New Roman"/>
            <w:b w:val="0"/>
            <w:noProof/>
            <w:sz w:val="28"/>
            <w:szCs w:val="28"/>
          </w:rPr>
          <w:t>Показатели для аккредитационной экспертизы</w:t>
        </w:r>
        <w:r w:rsidRPr="00AC1184">
          <w:rPr>
            <w:rFonts w:ascii="Times New Roman" w:hAnsi="Times New Roman"/>
            <w:b w:val="0"/>
            <w:noProof/>
            <w:webHidden/>
            <w:sz w:val="28"/>
            <w:szCs w:val="28"/>
          </w:rPr>
          <w:tab/>
        </w:r>
        <w:r w:rsidRPr="00AC1184">
          <w:rPr>
            <w:rFonts w:ascii="Times New Roman" w:hAnsi="Times New Roman"/>
            <w:b w:val="0"/>
            <w:noProof/>
            <w:webHidden/>
            <w:sz w:val="28"/>
            <w:szCs w:val="28"/>
          </w:rPr>
          <w:fldChar w:fldCharType="begin"/>
        </w:r>
        <w:r w:rsidRPr="00AC1184">
          <w:rPr>
            <w:rFonts w:ascii="Times New Roman" w:hAnsi="Times New Roman"/>
            <w:b w:val="0"/>
            <w:noProof/>
            <w:webHidden/>
            <w:sz w:val="28"/>
            <w:szCs w:val="28"/>
          </w:rPr>
          <w:instrText xml:space="preserve"> PAGEREF _Toc158886579 \h </w:instrText>
        </w:r>
        <w:r w:rsidRPr="00AC1184">
          <w:rPr>
            <w:rFonts w:ascii="Times New Roman" w:hAnsi="Times New Roman"/>
            <w:b w:val="0"/>
            <w:noProof/>
            <w:webHidden/>
            <w:sz w:val="28"/>
            <w:szCs w:val="28"/>
          </w:rPr>
        </w:r>
        <w:r w:rsidRPr="00AC1184">
          <w:rPr>
            <w:rFonts w:ascii="Times New Roman" w:hAnsi="Times New Roman"/>
            <w:b w:val="0"/>
            <w:noProof/>
            <w:webHidden/>
            <w:sz w:val="28"/>
            <w:szCs w:val="28"/>
          </w:rPr>
          <w:fldChar w:fldCharType="separate"/>
        </w:r>
        <w:r>
          <w:rPr>
            <w:rFonts w:ascii="Times New Roman" w:hAnsi="Times New Roman"/>
            <w:b w:val="0"/>
            <w:noProof/>
            <w:webHidden/>
            <w:sz w:val="28"/>
            <w:szCs w:val="28"/>
          </w:rPr>
          <w:t>21</w:t>
        </w:r>
        <w:r w:rsidRPr="00AC1184">
          <w:rPr>
            <w:rFonts w:ascii="Times New Roman" w:hAnsi="Times New Roman"/>
            <w:b w:val="0"/>
            <w:noProof/>
            <w:webHidden/>
            <w:sz w:val="28"/>
            <w:szCs w:val="28"/>
          </w:rPr>
          <w:fldChar w:fldCharType="end"/>
        </w:r>
      </w:hyperlink>
    </w:p>
    <w:p w:rsidR="00AC1184" w:rsidRPr="00AC1184" w:rsidRDefault="00AC1184" w:rsidP="00AC1184">
      <w:pPr>
        <w:pStyle w:val="11"/>
        <w:tabs>
          <w:tab w:val="left" w:pos="440"/>
          <w:tab w:val="right" w:leader="dot" w:pos="9345"/>
        </w:tabs>
        <w:spacing w:before="0" w:line="240" w:lineRule="auto"/>
        <w:rPr>
          <w:rFonts w:ascii="Times New Roman" w:eastAsiaTheme="minorEastAsia" w:hAnsi="Times New Roman"/>
          <w:b w:val="0"/>
          <w:bCs w:val="0"/>
          <w:caps w:val="0"/>
          <w:noProof/>
          <w:sz w:val="28"/>
          <w:szCs w:val="28"/>
        </w:rPr>
      </w:pPr>
      <w:hyperlink w:anchor="_Toc158886580" w:history="1">
        <w:r w:rsidRPr="00AC1184">
          <w:rPr>
            <w:rStyle w:val="af3"/>
            <w:rFonts w:ascii="Times New Roman" w:hAnsi="Times New Roman"/>
            <w:b w:val="0"/>
            <w:noProof/>
            <w:sz w:val="28"/>
            <w:szCs w:val="28"/>
          </w:rPr>
          <w:t>4.</w:t>
        </w:r>
        <w:r w:rsidRPr="00AC1184">
          <w:rPr>
            <w:rFonts w:ascii="Times New Roman" w:eastAsiaTheme="minorEastAsia" w:hAnsi="Times New Roman"/>
            <w:b w:val="0"/>
            <w:bCs w:val="0"/>
            <w:caps w:val="0"/>
            <w:noProof/>
            <w:sz w:val="28"/>
            <w:szCs w:val="28"/>
          </w:rPr>
          <w:tab/>
        </w:r>
        <w:r w:rsidRPr="00AC1184">
          <w:rPr>
            <w:rStyle w:val="af3"/>
            <w:rFonts w:ascii="Times New Roman" w:hAnsi="Times New Roman"/>
            <w:b w:val="0"/>
            <w:noProof/>
            <w:sz w:val="28"/>
            <w:szCs w:val="28"/>
          </w:rPr>
          <w:t>Заключительные положения</w:t>
        </w:r>
        <w:r w:rsidRPr="00AC1184">
          <w:rPr>
            <w:rFonts w:ascii="Times New Roman" w:hAnsi="Times New Roman"/>
            <w:b w:val="0"/>
            <w:noProof/>
            <w:webHidden/>
            <w:sz w:val="28"/>
            <w:szCs w:val="28"/>
          </w:rPr>
          <w:tab/>
        </w:r>
        <w:r w:rsidRPr="00AC1184">
          <w:rPr>
            <w:rFonts w:ascii="Times New Roman" w:hAnsi="Times New Roman"/>
            <w:b w:val="0"/>
            <w:noProof/>
            <w:webHidden/>
            <w:sz w:val="28"/>
            <w:szCs w:val="28"/>
          </w:rPr>
          <w:fldChar w:fldCharType="begin"/>
        </w:r>
        <w:r w:rsidRPr="00AC1184">
          <w:rPr>
            <w:rFonts w:ascii="Times New Roman" w:hAnsi="Times New Roman"/>
            <w:b w:val="0"/>
            <w:noProof/>
            <w:webHidden/>
            <w:sz w:val="28"/>
            <w:szCs w:val="28"/>
          </w:rPr>
          <w:instrText xml:space="preserve"> PAGEREF _Toc158886580 \h </w:instrText>
        </w:r>
        <w:r w:rsidRPr="00AC1184">
          <w:rPr>
            <w:rFonts w:ascii="Times New Roman" w:hAnsi="Times New Roman"/>
            <w:b w:val="0"/>
            <w:noProof/>
            <w:webHidden/>
            <w:sz w:val="28"/>
            <w:szCs w:val="28"/>
          </w:rPr>
        </w:r>
        <w:r w:rsidRPr="00AC1184">
          <w:rPr>
            <w:rFonts w:ascii="Times New Roman" w:hAnsi="Times New Roman"/>
            <w:b w:val="0"/>
            <w:noProof/>
            <w:webHidden/>
            <w:sz w:val="28"/>
            <w:szCs w:val="28"/>
          </w:rPr>
          <w:fldChar w:fldCharType="separate"/>
        </w:r>
        <w:r>
          <w:rPr>
            <w:rFonts w:ascii="Times New Roman" w:hAnsi="Times New Roman"/>
            <w:b w:val="0"/>
            <w:noProof/>
            <w:webHidden/>
            <w:sz w:val="28"/>
            <w:szCs w:val="28"/>
          </w:rPr>
          <w:t>27</w:t>
        </w:r>
        <w:r w:rsidRPr="00AC1184">
          <w:rPr>
            <w:rFonts w:ascii="Times New Roman" w:hAnsi="Times New Roman"/>
            <w:b w:val="0"/>
            <w:noProof/>
            <w:webHidden/>
            <w:sz w:val="28"/>
            <w:szCs w:val="28"/>
          </w:rPr>
          <w:fldChar w:fldCharType="end"/>
        </w:r>
      </w:hyperlink>
    </w:p>
    <w:p w:rsidR="00AC1184" w:rsidRPr="00AC1184" w:rsidRDefault="00AC1184" w:rsidP="00AC1184">
      <w:pPr>
        <w:pStyle w:val="11"/>
        <w:tabs>
          <w:tab w:val="right" w:leader="dot" w:pos="9345"/>
        </w:tabs>
        <w:spacing w:before="0" w:line="240" w:lineRule="auto"/>
        <w:rPr>
          <w:rFonts w:ascii="Times New Roman" w:eastAsiaTheme="minorEastAsia" w:hAnsi="Times New Roman"/>
          <w:b w:val="0"/>
          <w:bCs w:val="0"/>
          <w:caps w:val="0"/>
          <w:noProof/>
          <w:sz w:val="28"/>
          <w:szCs w:val="28"/>
        </w:rPr>
      </w:pPr>
      <w:hyperlink w:anchor="_Toc158886581" w:history="1">
        <w:r w:rsidRPr="00AC1184">
          <w:rPr>
            <w:rStyle w:val="af3"/>
            <w:rFonts w:ascii="Times New Roman" w:hAnsi="Times New Roman"/>
            <w:b w:val="0"/>
            <w:noProof/>
            <w:sz w:val="28"/>
            <w:szCs w:val="28"/>
          </w:rPr>
          <w:t>Приложения.</w:t>
        </w:r>
        <w:r w:rsidRPr="00AC1184">
          <w:rPr>
            <w:rFonts w:ascii="Times New Roman" w:hAnsi="Times New Roman"/>
            <w:b w:val="0"/>
            <w:noProof/>
            <w:webHidden/>
            <w:sz w:val="28"/>
            <w:szCs w:val="28"/>
          </w:rPr>
          <w:tab/>
        </w:r>
        <w:r w:rsidRPr="00AC1184">
          <w:rPr>
            <w:rFonts w:ascii="Times New Roman" w:hAnsi="Times New Roman"/>
            <w:b w:val="0"/>
            <w:noProof/>
            <w:webHidden/>
            <w:sz w:val="28"/>
            <w:szCs w:val="28"/>
          </w:rPr>
          <w:fldChar w:fldCharType="begin"/>
        </w:r>
        <w:r w:rsidRPr="00AC1184">
          <w:rPr>
            <w:rFonts w:ascii="Times New Roman" w:hAnsi="Times New Roman"/>
            <w:b w:val="0"/>
            <w:noProof/>
            <w:webHidden/>
            <w:sz w:val="28"/>
            <w:szCs w:val="28"/>
          </w:rPr>
          <w:instrText xml:space="preserve"> PAGEREF _Toc158886581 \h </w:instrText>
        </w:r>
        <w:r w:rsidRPr="00AC1184">
          <w:rPr>
            <w:rFonts w:ascii="Times New Roman" w:hAnsi="Times New Roman"/>
            <w:b w:val="0"/>
            <w:noProof/>
            <w:webHidden/>
            <w:sz w:val="28"/>
            <w:szCs w:val="28"/>
          </w:rPr>
        </w:r>
        <w:r w:rsidRPr="00AC1184">
          <w:rPr>
            <w:rFonts w:ascii="Times New Roman" w:hAnsi="Times New Roman"/>
            <w:b w:val="0"/>
            <w:noProof/>
            <w:webHidden/>
            <w:sz w:val="28"/>
            <w:szCs w:val="28"/>
          </w:rPr>
          <w:fldChar w:fldCharType="separate"/>
        </w:r>
        <w:r>
          <w:rPr>
            <w:rFonts w:ascii="Times New Roman" w:hAnsi="Times New Roman"/>
            <w:b w:val="0"/>
            <w:noProof/>
            <w:webHidden/>
            <w:sz w:val="28"/>
            <w:szCs w:val="28"/>
          </w:rPr>
          <w:t>27</w:t>
        </w:r>
        <w:r w:rsidRPr="00AC1184">
          <w:rPr>
            <w:rFonts w:ascii="Times New Roman" w:hAnsi="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2" w:history="1">
        <w:r w:rsidRPr="00AC1184">
          <w:rPr>
            <w:rStyle w:val="af3"/>
            <w:rFonts w:ascii="Times New Roman" w:hAnsi="Times New Roman" w:cs="Times New Roman"/>
            <w:b w:val="0"/>
            <w:noProof/>
            <w:sz w:val="28"/>
            <w:szCs w:val="28"/>
          </w:rPr>
          <w:t>Приложение 1. Форма Заявления о проведении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_Toc158886582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3" w:history="1">
        <w:r w:rsidRPr="00AC1184">
          <w:rPr>
            <w:rStyle w:val="af3"/>
            <w:rFonts w:ascii="Times New Roman" w:hAnsi="Times New Roman" w:cs="Times New Roman"/>
            <w:b w:val="0"/>
            <w:noProof/>
            <w:sz w:val="28"/>
            <w:szCs w:val="28"/>
          </w:rPr>
          <w:t>Приложение 2. Форма Договора на проведение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_Toc158886583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4" w:history="1">
        <w:r w:rsidRPr="00AC1184">
          <w:rPr>
            <w:rStyle w:val="af3"/>
            <w:rFonts w:ascii="Times New Roman" w:hAnsi="Times New Roman" w:cs="Times New Roman"/>
            <w:b w:val="0"/>
            <w:noProof/>
            <w:sz w:val="28"/>
            <w:szCs w:val="28"/>
          </w:rPr>
          <w:t>Приложение 3. Форма Отчета о самообследовании.</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_Toc158886584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5" w:history="1">
        <w:r w:rsidRPr="00AC1184">
          <w:rPr>
            <w:rStyle w:val="af3"/>
            <w:rFonts w:ascii="Times New Roman" w:hAnsi="Times New Roman" w:cs="Times New Roman"/>
            <w:b w:val="0"/>
            <w:noProof/>
            <w:sz w:val="28"/>
            <w:szCs w:val="28"/>
          </w:rPr>
          <w:t>Приложение 4. Перечень обосновательных документов.</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_Toc158886585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6" w:history="1">
        <w:r w:rsidRPr="00AC1184">
          <w:rPr>
            <w:rStyle w:val="af3"/>
            <w:rFonts w:ascii="Times New Roman" w:hAnsi="Times New Roman" w:cs="Times New Roman"/>
            <w:b w:val="0"/>
            <w:noProof/>
            <w:sz w:val="28"/>
            <w:szCs w:val="28"/>
          </w:rPr>
          <w:t>Приложение 5. Форма экспертного листа.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_Toc158886586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7" w:history="1">
        <w:r w:rsidRPr="00AC1184">
          <w:rPr>
            <w:rStyle w:val="af3"/>
            <w:rFonts w:ascii="Times New Roman" w:hAnsi="Times New Roman" w:cs="Times New Roman"/>
            <w:b w:val="0"/>
            <w:noProof/>
            <w:sz w:val="28"/>
            <w:szCs w:val="28"/>
          </w:rPr>
          <w:t>Приложение 6. Форма экспертного отчета.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_Toc158886587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8" w:history="1">
        <w:r w:rsidRPr="00AC1184">
          <w:rPr>
            <w:rStyle w:val="af3"/>
            <w:rFonts w:ascii="Times New Roman" w:hAnsi="Times New Roman" w:cs="Times New Roman"/>
            <w:b w:val="0"/>
            <w:noProof/>
            <w:sz w:val="28"/>
            <w:szCs w:val="28"/>
          </w:rPr>
          <w:t>Приложение 7. Форма бланка Свидетельства о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_Toc158886588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89" w:history="1">
        <w:r w:rsidRPr="00AC1184">
          <w:rPr>
            <w:rStyle w:val="af3"/>
            <w:rFonts w:ascii="Times New Roman" w:hAnsi="Times New Roman" w:cs="Times New Roman"/>
            <w:b w:val="0"/>
            <w:noProof/>
            <w:sz w:val="28"/>
            <w:szCs w:val="28"/>
          </w:rPr>
          <w:t>Приложение 8. Порядок отбора экспертов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_Toc158886589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90" w:history="1">
        <w:r w:rsidRPr="00AC1184">
          <w:rPr>
            <w:rStyle w:val="af3"/>
            <w:rFonts w:ascii="Times New Roman" w:hAnsi="Times New Roman" w:cs="Times New Roman"/>
            <w:b w:val="0"/>
            <w:noProof/>
            <w:sz w:val="28"/>
            <w:szCs w:val="28"/>
          </w:rPr>
          <w:t>Приложение 9. Форма Заявления эксперта.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_Toc158886590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91" w:history="1">
        <w:r w:rsidRPr="00AC1184">
          <w:rPr>
            <w:rStyle w:val="af3"/>
            <w:rFonts w:ascii="Times New Roman" w:hAnsi="Times New Roman" w:cs="Times New Roman"/>
            <w:b w:val="0"/>
            <w:noProof/>
            <w:sz w:val="28"/>
            <w:szCs w:val="28"/>
          </w:rPr>
          <w:t>Приложение 10. Расчет стоимости услуг по ПОА.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_Toc158886591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AC1184" w:rsidRPr="00AC1184" w:rsidRDefault="00AC1184" w:rsidP="00AC1184">
      <w:pPr>
        <w:pStyle w:val="21"/>
        <w:tabs>
          <w:tab w:val="right" w:leader="dot" w:pos="9345"/>
        </w:tabs>
        <w:spacing w:before="0" w:line="240" w:lineRule="auto"/>
        <w:rPr>
          <w:rFonts w:ascii="Times New Roman" w:eastAsiaTheme="minorEastAsia" w:hAnsi="Times New Roman" w:cs="Times New Roman"/>
          <w:b w:val="0"/>
          <w:bCs w:val="0"/>
          <w:noProof/>
          <w:sz w:val="28"/>
          <w:szCs w:val="28"/>
        </w:rPr>
      </w:pPr>
      <w:hyperlink w:anchor="_Toc158886592" w:history="1">
        <w:r w:rsidRPr="00AC1184">
          <w:rPr>
            <w:rStyle w:val="af3"/>
            <w:rFonts w:ascii="Times New Roman" w:hAnsi="Times New Roman" w:cs="Times New Roman"/>
            <w:b w:val="0"/>
            <w:noProof/>
            <w:sz w:val="28"/>
            <w:szCs w:val="28"/>
          </w:rPr>
          <w:t>Приложение 11. Расчет рейтинга.</w:t>
        </w:r>
        <w:r w:rsidRPr="00AC1184">
          <w:rPr>
            <w:rFonts w:ascii="Times New Roman" w:hAnsi="Times New Roman" w:cs="Times New Roman"/>
            <w:b w:val="0"/>
            <w:noProof/>
            <w:webHidden/>
            <w:sz w:val="28"/>
            <w:szCs w:val="28"/>
          </w:rPr>
          <w:tab/>
        </w:r>
        <w:r w:rsidRPr="00AC1184">
          <w:rPr>
            <w:rFonts w:ascii="Times New Roman" w:hAnsi="Times New Roman" w:cs="Times New Roman"/>
            <w:b w:val="0"/>
            <w:noProof/>
            <w:webHidden/>
            <w:sz w:val="28"/>
            <w:szCs w:val="28"/>
          </w:rPr>
          <w:fldChar w:fldCharType="begin"/>
        </w:r>
        <w:r w:rsidRPr="00AC1184">
          <w:rPr>
            <w:rFonts w:ascii="Times New Roman" w:hAnsi="Times New Roman" w:cs="Times New Roman"/>
            <w:b w:val="0"/>
            <w:noProof/>
            <w:webHidden/>
            <w:sz w:val="28"/>
            <w:szCs w:val="28"/>
          </w:rPr>
          <w:instrText xml:space="preserve"> PAGEREF _Toc158886592 \h </w:instrText>
        </w:r>
        <w:r w:rsidRPr="00AC1184">
          <w:rPr>
            <w:rFonts w:ascii="Times New Roman" w:hAnsi="Times New Roman" w:cs="Times New Roman"/>
            <w:b w:val="0"/>
            <w:noProof/>
            <w:webHidden/>
            <w:sz w:val="28"/>
            <w:szCs w:val="28"/>
          </w:rPr>
        </w:r>
        <w:r w:rsidRPr="00AC1184">
          <w:rPr>
            <w:rFonts w:ascii="Times New Roman" w:hAnsi="Times New Roman" w:cs="Times New Roman"/>
            <w:b w:val="0"/>
            <w:noProof/>
            <w:webHidden/>
            <w:sz w:val="28"/>
            <w:szCs w:val="28"/>
          </w:rPr>
          <w:fldChar w:fldCharType="separate"/>
        </w:r>
        <w:r>
          <w:rPr>
            <w:rFonts w:ascii="Times New Roman" w:hAnsi="Times New Roman" w:cs="Times New Roman"/>
            <w:b w:val="0"/>
            <w:noProof/>
            <w:webHidden/>
            <w:sz w:val="28"/>
            <w:szCs w:val="28"/>
          </w:rPr>
          <w:t>27</w:t>
        </w:r>
        <w:r w:rsidRPr="00AC1184">
          <w:rPr>
            <w:rFonts w:ascii="Times New Roman" w:hAnsi="Times New Roman" w:cs="Times New Roman"/>
            <w:b w:val="0"/>
            <w:noProof/>
            <w:webHidden/>
            <w:sz w:val="28"/>
            <w:szCs w:val="28"/>
          </w:rPr>
          <w:fldChar w:fldCharType="end"/>
        </w:r>
      </w:hyperlink>
    </w:p>
    <w:p w:rsidR="00712967" w:rsidRPr="00AC1184" w:rsidRDefault="002E474E" w:rsidP="00AC1184">
      <w:pPr>
        <w:spacing w:after="0" w:line="240" w:lineRule="auto"/>
        <w:rPr>
          <w:rFonts w:ascii="Times New Roman" w:hAnsi="Times New Roman"/>
          <w:sz w:val="28"/>
          <w:szCs w:val="28"/>
        </w:rPr>
      </w:pPr>
      <w:r w:rsidRPr="00AC1184">
        <w:rPr>
          <w:rFonts w:ascii="Times New Roman" w:hAnsi="Times New Roman"/>
          <w:noProof/>
          <w:sz w:val="28"/>
          <w:szCs w:val="28"/>
        </w:rPr>
        <w:fldChar w:fldCharType="end"/>
      </w:r>
    </w:p>
    <w:p w:rsidR="00712967" w:rsidRDefault="00712967" w:rsidP="00C77700">
      <w:pPr>
        <w:pStyle w:val="ConsPlusTitle"/>
        <w:suppressAutoHyphens w:val="0"/>
        <w:ind w:firstLine="567"/>
        <w:jc w:val="center"/>
        <w:rPr>
          <w:rFonts w:eastAsia="Times New Roman"/>
        </w:rPr>
      </w:pPr>
    </w:p>
    <w:p w:rsidR="00A6759F" w:rsidRDefault="00A6759F">
      <w:pPr>
        <w:spacing w:after="0" w:line="240" w:lineRule="auto"/>
        <w:rPr>
          <w:rFonts w:ascii="Times New Roman" w:hAnsi="Times New Roman"/>
          <w:bCs/>
          <w:sz w:val="24"/>
          <w:szCs w:val="24"/>
        </w:rPr>
      </w:pPr>
      <w:r>
        <w:rPr>
          <w:b/>
          <w:sz w:val="24"/>
          <w:szCs w:val="24"/>
        </w:rPr>
        <w:br w:type="page"/>
      </w:r>
    </w:p>
    <w:p w:rsidR="00D04005" w:rsidRDefault="00D04005" w:rsidP="00051206">
      <w:pPr>
        <w:pStyle w:val="ConsPlusTitle"/>
        <w:suppressAutoHyphens w:val="0"/>
        <w:spacing w:line="360" w:lineRule="auto"/>
        <w:ind w:firstLine="567"/>
        <w:jc w:val="both"/>
        <w:rPr>
          <w:rFonts w:eastAsia="Times New Roman"/>
          <w:b w:val="0"/>
          <w:kern w:val="0"/>
          <w:sz w:val="24"/>
          <w:szCs w:val="24"/>
          <w:lang w:eastAsia="ru-RU"/>
        </w:rPr>
      </w:pPr>
    </w:p>
    <w:p w:rsidR="008C44E6" w:rsidRDefault="008C44E6" w:rsidP="00051206">
      <w:pPr>
        <w:pStyle w:val="ConsPlusTitle"/>
        <w:suppressAutoHyphens w:val="0"/>
        <w:spacing w:line="360" w:lineRule="auto"/>
        <w:ind w:firstLine="567"/>
        <w:jc w:val="both"/>
        <w:rPr>
          <w:rFonts w:eastAsia="Times New Roman"/>
          <w:b w:val="0"/>
          <w:kern w:val="0"/>
          <w:sz w:val="24"/>
          <w:szCs w:val="24"/>
          <w:lang w:eastAsia="ru-RU"/>
        </w:rPr>
      </w:pPr>
    </w:p>
    <w:p w:rsidR="006D7DF4" w:rsidRDefault="006D7DF4" w:rsidP="00910FF3">
      <w:pPr>
        <w:pStyle w:val="1"/>
        <w:numPr>
          <w:ilvl w:val="0"/>
          <w:numId w:val="12"/>
        </w:numPr>
        <w:spacing w:before="0" w:after="240" w:line="240" w:lineRule="auto"/>
        <w:ind w:left="714" w:hanging="357"/>
        <w:rPr>
          <w:rFonts w:ascii="Times New Roman" w:hAnsi="Times New Roman"/>
        </w:rPr>
      </w:pPr>
      <w:bookmarkStart w:id="1" w:name="_Toc158886563"/>
      <w:r w:rsidRPr="00561779">
        <w:rPr>
          <w:rFonts w:ascii="Times New Roman" w:hAnsi="Times New Roman"/>
        </w:rPr>
        <w:t>Общие положения</w:t>
      </w:r>
      <w:bookmarkEnd w:id="1"/>
    </w:p>
    <w:p w:rsidR="00FE1E6E" w:rsidRDefault="008C44E6" w:rsidP="00A6759F">
      <w:pPr>
        <w:pStyle w:val="23"/>
        <w:shd w:val="clear" w:color="auto" w:fill="auto"/>
        <w:spacing w:after="0" w:line="240" w:lineRule="auto"/>
        <w:ind w:right="-1" w:firstLine="709"/>
        <w:rPr>
          <w:sz w:val="28"/>
          <w:szCs w:val="28"/>
        </w:rPr>
      </w:pPr>
      <w:r>
        <w:rPr>
          <w:sz w:val="28"/>
          <w:szCs w:val="28"/>
        </w:rPr>
        <w:t>П</w:t>
      </w:r>
      <w:r w:rsidR="00FE1E6E" w:rsidRPr="00FE1E6E">
        <w:rPr>
          <w:sz w:val="28"/>
          <w:szCs w:val="28"/>
        </w:rPr>
        <w:t>рофессионально-общественн</w:t>
      </w:r>
      <w:r w:rsidR="00FE1E6E">
        <w:rPr>
          <w:sz w:val="28"/>
          <w:szCs w:val="28"/>
        </w:rPr>
        <w:t>ая</w:t>
      </w:r>
      <w:r w:rsidR="00FE1E6E" w:rsidRPr="00FE1E6E">
        <w:rPr>
          <w:sz w:val="28"/>
          <w:szCs w:val="28"/>
        </w:rPr>
        <w:t xml:space="preserve"> аккредита</w:t>
      </w:r>
      <w:r w:rsidR="00FE1E6E">
        <w:rPr>
          <w:sz w:val="28"/>
          <w:szCs w:val="28"/>
        </w:rPr>
        <w:t xml:space="preserve">ция </w:t>
      </w:r>
      <w:r w:rsidR="00FE1E6E" w:rsidRPr="00E62A8D">
        <w:rPr>
          <w:sz w:val="28"/>
          <w:szCs w:val="28"/>
        </w:rPr>
        <w:t xml:space="preserve">представляет собой признание качества и уровня подготовки выпускников, освоивших </w:t>
      </w:r>
      <w:r w:rsidR="00FE1E6E" w:rsidRPr="00FE1E6E">
        <w:rPr>
          <w:sz w:val="28"/>
          <w:szCs w:val="28"/>
        </w:rPr>
        <w:t>основны</w:t>
      </w:r>
      <w:r w:rsidR="00FE1E6E">
        <w:rPr>
          <w:sz w:val="28"/>
          <w:szCs w:val="28"/>
        </w:rPr>
        <w:t>е</w:t>
      </w:r>
      <w:r w:rsidR="00FE1E6E" w:rsidRPr="00FE1E6E">
        <w:rPr>
          <w:sz w:val="28"/>
          <w:szCs w:val="28"/>
        </w:rPr>
        <w:t xml:space="preserve"> профессиональны</w:t>
      </w:r>
      <w:r w:rsidR="00FE1E6E">
        <w:rPr>
          <w:sz w:val="28"/>
          <w:szCs w:val="28"/>
        </w:rPr>
        <w:t>е</w:t>
      </w:r>
      <w:r w:rsidR="00FE1E6E" w:rsidRPr="00FE1E6E">
        <w:rPr>
          <w:sz w:val="28"/>
          <w:szCs w:val="28"/>
        </w:rPr>
        <w:t xml:space="preserve"> образовательны</w:t>
      </w:r>
      <w:r w:rsidR="00FE1E6E">
        <w:rPr>
          <w:sz w:val="28"/>
          <w:szCs w:val="28"/>
        </w:rPr>
        <w:t>е</w:t>
      </w:r>
      <w:r w:rsidR="00FE1E6E" w:rsidRPr="00FE1E6E">
        <w:rPr>
          <w:sz w:val="28"/>
          <w:szCs w:val="28"/>
        </w:rPr>
        <w:t xml:space="preserve"> программ</w:t>
      </w:r>
      <w:r w:rsidR="00FE1E6E">
        <w:rPr>
          <w:sz w:val="28"/>
          <w:szCs w:val="28"/>
        </w:rPr>
        <w:t>ы</w:t>
      </w:r>
      <w:r w:rsidR="00FE1E6E" w:rsidRPr="00FE1E6E">
        <w:rPr>
          <w:sz w:val="28"/>
          <w:szCs w:val="28"/>
        </w:rPr>
        <w:t>,</w:t>
      </w:r>
      <w:r w:rsidR="00FE1E6E">
        <w:rPr>
          <w:sz w:val="28"/>
          <w:szCs w:val="28"/>
        </w:rPr>
        <w:t xml:space="preserve"> </w:t>
      </w:r>
      <w:r w:rsidR="00FE1E6E" w:rsidRPr="00FE1E6E">
        <w:rPr>
          <w:sz w:val="28"/>
          <w:szCs w:val="28"/>
        </w:rPr>
        <w:t>основны</w:t>
      </w:r>
      <w:r w:rsidR="00FE1E6E">
        <w:rPr>
          <w:sz w:val="28"/>
          <w:szCs w:val="28"/>
        </w:rPr>
        <w:t>е</w:t>
      </w:r>
      <w:r w:rsidR="00FE1E6E" w:rsidRPr="00FE1E6E">
        <w:rPr>
          <w:sz w:val="28"/>
          <w:szCs w:val="28"/>
        </w:rPr>
        <w:t xml:space="preserve"> программ</w:t>
      </w:r>
      <w:r w:rsidR="00FE1E6E">
        <w:rPr>
          <w:sz w:val="28"/>
          <w:szCs w:val="28"/>
        </w:rPr>
        <w:t>ы</w:t>
      </w:r>
      <w:r w:rsidR="00FE1E6E" w:rsidRPr="00FE1E6E">
        <w:rPr>
          <w:sz w:val="28"/>
          <w:szCs w:val="28"/>
        </w:rPr>
        <w:t xml:space="preserve"> профессионального обучения, </w:t>
      </w:r>
      <w:r w:rsidR="00FE1E6E">
        <w:rPr>
          <w:sz w:val="28"/>
          <w:szCs w:val="28"/>
        </w:rPr>
        <w:t xml:space="preserve">и (или) </w:t>
      </w:r>
      <w:r w:rsidR="00FE1E6E" w:rsidRPr="00FE1E6E">
        <w:rPr>
          <w:sz w:val="28"/>
          <w:szCs w:val="28"/>
        </w:rPr>
        <w:t>дополнительны</w:t>
      </w:r>
      <w:r w:rsidR="00FE1E6E">
        <w:rPr>
          <w:sz w:val="28"/>
          <w:szCs w:val="28"/>
        </w:rPr>
        <w:t>е</w:t>
      </w:r>
      <w:r w:rsidR="00FE1E6E" w:rsidRPr="00FE1E6E">
        <w:rPr>
          <w:sz w:val="28"/>
          <w:szCs w:val="28"/>
        </w:rPr>
        <w:t xml:space="preserve"> профессиональны</w:t>
      </w:r>
      <w:r w:rsidR="00FE1E6E">
        <w:rPr>
          <w:sz w:val="28"/>
          <w:szCs w:val="28"/>
        </w:rPr>
        <w:t>е</w:t>
      </w:r>
      <w:r w:rsidR="00FE1E6E" w:rsidRPr="00FE1E6E">
        <w:rPr>
          <w:sz w:val="28"/>
          <w:szCs w:val="28"/>
        </w:rPr>
        <w:t xml:space="preserve"> программ</w:t>
      </w:r>
      <w:r w:rsidR="00FE1E6E">
        <w:rPr>
          <w:sz w:val="28"/>
          <w:szCs w:val="28"/>
        </w:rPr>
        <w:t xml:space="preserve">ы </w:t>
      </w:r>
      <w:r w:rsidR="00FE1E6E" w:rsidRPr="00E62A8D">
        <w:rPr>
          <w:sz w:val="28"/>
          <w:szCs w:val="28"/>
        </w:rPr>
        <w:t xml:space="preserve">в конкретной организации, осуществляющей образовательную деятельность, отвечающими требованиям </w:t>
      </w:r>
      <w:r w:rsidR="00FE1E6E">
        <w:rPr>
          <w:sz w:val="28"/>
          <w:szCs w:val="28"/>
        </w:rPr>
        <w:t>профессиональных стандартов</w:t>
      </w:r>
      <w:r w:rsidR="00FE1E6E" w:rsidRPr="00E62A8D">
        <w:rPr>
          <w:sz w:val="28"/>
          <w:szCs w:val="28"/>
        </w:rPr>
        <w:t>, иных квалификационных требований, установленных федеральными законами и другими нормативными правовыми актами Российской Федерации.</w:t>
      </w:r>
    </w:p>
    <w:p w:rsidR="00FE1E6E" w:rsidRPr="00FE1E6E" w:rsidRDefault="00FE1E6E" w:rsidP="00A6759F">
      <w:pPr>
        <w:pStyle w:val="23"/>
        <w:shd w:val="clear" w:color="auto" w:fill="auto"/>
        <w:spacing w:after="0" w:line="240" w:lineRule="auto"/>
        <w:ind w:right="-1" w:firstLine="709"/>
      </w:pPr>
      <w:r>
        <w:rPr>
          <w:sz w:val="28"/>
          <w:szCs w:val="28"/>
        </w:rPr>
        <w:t>П</w:t>
      </w:r>
      <w:r w:rsidRPr="00FE1E6E">
        <w:rPr>
          <w:sz w:val="28"/>
          <w:szCs w:val="28"/>
        </w:rPr>
        <w:t>рофессионально-общественн</w:t>
      </w:r>
      <w:r>
        <w:rPr>
          <w:sz w:val="28"/>
          <w:szCs w:val="28"/>
        </w:rPr>
        <w:t>ая</w:t>
      </w:r>
      <w:r w:rsidRPr="00FE1E6E">
        <w:rPr>
          <w:sz w:val="28"/>
          <w:szCs w:val="28"/>
        </w:rPr>
        <w:t xml:space="preserve"> аккредита</w:t>
      </w:r>
      <w:r>
        <w:rPr>
          <w:sz w:val="28"/>
          <w:szCs w:val="28"/>
        </w:rPr>
        <w:t xml:space="preserve">ция </w:t>
      </w:r>
      <w:r w:rsidRPr="0038467F">
        <w:rPr>
          <w:sz w:val="28"/>
          <w:szCs w:val="28"/>
        </w:rPr>
        <w:t>проводится на основании аккредитационной экспертизы</w:t>
      </w:r>
      <w:r w:rsidRPr="00FE1E6E">
        <w:rPr>
          <w:sz w:val="28"/>
          <w:szCs w:val="28"/>
        </w:rPr>
        <w:t xml:space="preserve"> </w:t>
      </w:r>
      <w:r>
        <w:rPr>
          <w:sz w:val="28"/>
          <w:szCs w:val="28"/>
        </w:rPr>
        <w:t xml:space="preserve">образовательных программ </w:t>
      </w:r>
      <w:r w:rsidRPr="00FE1E6E">
        <w:rPr>
          <w:sz w:val="28"/>
          <w:szCs w:val="28"/>
        </w:rPr>
        <w:t>по видам профессиональной деятельности в соответствии</w:t>
      </w:r>
      <w:r>
        <w:rPr>
          <w:sz w:val="28"/>
          <w:szCs w:val="28"/>
        </w:rPr>
        <w:t xml:space="preserve"> </w:t>
      </w:r>
      <w:r w:rsidRPr="00FE1E6E">
        <w:rPr>
          <w:sz w:val="28"/>
          <w:szCs w:val="28"/>
        </w:rPr>
        <w:t>с полномочиями С</w:t>
      </w:r>
      <w:r>
        <w:rPr>
          <w:sz w:val="28"/>
          <w:szCs w:val="28"/>
        </w:rPr>
        <w:t>овета по профессиональным квалификациям агропромышленного комплекса.</w:t>
      </w:r>
    </w:p>
    <w:p w:rsidR="00561779" w:rsidRPr="00561779" w:rsidRDefault="00561779" w:rsidP="0076740F">
      <w:pPr>
        <w:pStyle w:val="2"/>
        <w:keepLines/>
        <w:widowControl w:val="0"/>
        <w:numPr>
          <w:ilvl w:val="1"/>
          <w:numId w:val="12"/>
        </w:numPr>
        <w:spacing w:before="120" w:after="120" w:line="240" w:lineRule="auto"/>
        <w:ind w:left="1077"/>
        <w:jc w:val="both"/>
        <w:rPr>
          <w:rFonts w:ascii="Times New Roman" w:hAnsi="Times New Roman"/>
          <w:i w:val="0"/>
        </w:rPr>
      </w:pPr>
      <w:bookmarkStart w:id="2" w:name="_Toc536786927"/>
      <w:bookmarkStart w:id="3" w:name="_Toc536786926"/>
      <w:bookmarkStart w:id="4" w:name="_Toc158886564"/>
      <w:r w:rsidRPr="00561779">
        <w:rPr>
          <w:rFonts w:ascii="Times New Roman" w:hAnsi="Times New Roman"/>
          <w:i w:val="0"/>
        </w:rPr>
        <w:t>Используемые сокращения</w:t>
      </w:r>
      <w:bookmarkEnd w:id="2"/>
      <w:bookmarkEnd w:id="4"/>
    </w:p>
    <w:p w:rsidR="00561779" w:rsidRDefault="00561779" w:rsidP="00561779">
      <w:pPr>
        <w:pStyle w:val="23"/>
        <w:shd w:val="clear" w:color="auto" w:fill="auto"/>
        <w:spacing w:after="0" w:line="240" w:lineRule="auto"/>
        <w:ind w:right="420" w:firstLine="822"/>
        <w:rPr>
          <w:sz w:val="28"/>
          <w:szCs w:val="28"/>
        </w:rPr>
      </w:pPr>
      <w:r w:rsidRPr="00937E01">
        <w:rPr>
          <w:sz w:val="28"/>
          <w:szCs w:val="28"/>
        </w:rPr>
        <w:t>ВКР – выпускная квалификационная работа</w:t>
      </w:r>
      <w:r>
        <w:rPr>
          <w:sz w:val="28"/>
          <w:szCs w:val="28"/>
        </w:rPr>
        <w:t>.</w:t>
      </w:r>
      <w:r w:rsidRPr="00937E01">
        <w:rPr>
          <w:sz w:val="28"/>
          <w:szCs w:val="28"/>
        </w:rPr>
        <w:t xml:space="preserve"> </w:t>
      </w:r>
    </w:p>
    <w:p w:rsidR="00561779" w:rsidRDefault="00561779" w:rsidP="00561779">
      <w:pPr>
        <w:pStyle w:val="23"/>
        <w:shd w:val="clear" w:color="auto" w:fill="auto"/>
        <w:spacing w:after="0" w:line="240" w:lineRule="auto"/>
        <w:ind w:right="420" w:firstLine="822"/>
        <w:rPr>
          <w:sz w:val="28"/>
          <w:szCs w:val="28"/>
        </w:rPr>
      </w:pPr>
      <w:r>
        <w:rPr>
          <w:sz w:val="28"/>
          <w:szCs w:val="28"/>
        </w:rPr>
        <w:t xml:space="preserve">ВО </w:t>
      </w:r>
      <w:r w:rsidR="00E62A8D">
        <w:rPr>
          <w:sz w:val="28"/>
          <w:szCs w:val="28"/>
        </w:rPr>
        <w:t xml:space="preserve">- </w:t>
      </w:r>
      <w:r>
        <w:rPr>
          <w:sz w:val="28"/>
          <w:szCs w:val="28"/>
        </w:rPr>
        <w:t>высшее образование</w:t>
      </w:r>
      <w:r w:rsidR="000139DD">
        <w:rPr>
          <w:sz w:val="28"/>
          <w:szCs w:val="28"/>
        </w:rPr>
        <w:t>.</w:t>
      </w:r>
    </w:p>
    <w:p w:rsidR="000139DD" w:rsidRDefault="000139DD" w:rsidP="00561779">
      <w:pPr>
        <w:pStyle w:val="23"/>
        <w:shd w:val="clear" w:color="auto" w:fill="auto"/>
        <w:spacing w:after="0" w:line="240" w:lineRule="auto"/>
        <w:ind w:right="420" w:firstLine="822"/>
        <w:rPr>
          <w:sz w:val="28"/>
          <w:szCs w:val="28"/>
        </w:rPr>
      </w:pPr>
      <w:r>
        <w:rPr>
          <w:sz w:val="28"/>
          <w:szCs w:val="28"/>
        </w:rPr>
        <w:t>ДПО – дополнительное профессиональное образование.</w:t>
      </w:r>
    </w:p>
    <w:p w:rsidR="00561779" w:rsidRPr="00937E01" w:rsidRDefault="00561779" w:rsidP="00561779">
      <w:pPr>
        <w:pStyle w:val="23"/>
        <w:shd w:val="clear" w:color="auto" w:fill="auto"/>
        <w:spacing w:after="0" w:line="240" w:lineRule="auto"/>
        <w:ind w:right="420" w:firstLine="822"/>
        <w:rPr>
          <w:sz w:val="28"/>
          <w:szCs w:val="28"/>
        </w:rPr>
      </w:pPr>
      <w:r w:rsidRPr="00F449C5">
        <w:rPr>
          <w:sz w:val="28"/>
          <w:szCs w:val="28"/>
        </w:rPr>
        <w:t>НАРК</w:t>
      </w:r>
      <w:r>
        <w:rPr>
          <w:sz w:val="28"/>
          <w:szCs w:val="28"/>
        </w:rPr>
        <w:t xml:space="preserve"> – Национальное агентство развития квалификаций.</w:t>
      </w:r>
    </w:p>
    <w:p w:rsidR="00561779" w:rsidRPr="00937E01" w:rsidRDefault="00561779" w:rsidP="00561779">
      <w:pPr>
        <w:pStyle w:val="23"/>
        <w:shd w:val="clear" w:color="auto" w:fill="auto"/>
        <w:spacing w:after="0" w:line="240" w:lineRule="auto"/>
        <w:ind w:right="420" w:firstLine="822"/>
        <w:rPr>
          <w:sz w:val="28"/>
          <w:szCs w:val="28"/>
        </w:rPr>
      </w:pPr>
      <w:r w:rsidRPr="00937E01">
        <w:rPr>
          <w:sz w:val="28"/>
          <w:szCs w:val="28"/>
        </w:rPr>
        <w:t>НОК – независимая оценка квалификации</w:t>
      </w:r>
      <w:r>
        <w:rPr>
          <w:sz w:val="28"/>
          <w:szCs w:val="28"/>
        </w:rPr>
        <w:t>.</w:t>
      </w:r>
      <w:r w:rsidRPr="00937E01">
        <w:rPr>
          <w:sz w:val="28"/>
          <w:szCs w:val="28"/>
        </w:rPr>
        <w:t xml:space="preserve"> </w:t>
      </w:r>
    </w:p>
    <w:p w:rsidR="00561779" w:rsidRPr="00937E01" w:rsidRDefault="00561779" w:rsidP="00561779">
      <w:pPr>
        <w:pStyle w:val="23"/>
        <w:shd w:val="clear" w:color="auto" w:fill="auto"/>
        <w:spacing w:after="0" w:line="240" w:lineRule="auto"/>
        <w:ind w:right="420" w:firstLine="822"/>
        <w:rPr>
          <w:sz w:val="28"/>
          <w:szCs w:val="28"/>
        </w:rPr>
      </w:pPr>
      <w:r w:rsidRPr="00937E01">
        <w:rPr>
          <w:sz w:val="28"/>
          <w:szCs w:val="28"/>
        </w:rPr>
        <w:t xml:space="preserve">НСПК – Национальный </w:t>
      </w:r>
      <w:r w:rsidR="00177805">
        <w:rPr>
          <w:sz w:val="28"/>
          <w:szCs w:val="28"/>
        </w:rPr>
        <w:t>совет</w:t>
      </w:r>
      <w:r w:rsidRPr="00937E01">
        <w:rPr>
          <w:sz w:val="28"/>
          <w:szCs w:val="28"/>
        </w:rPr>
        <w:t xml:space="preserve"> при Президенте Российской Федерации по профессиональным квалификациям</w:t>
      </w:r>
      <w:r>
        <w:rPr>
          <w:sz w:val="28"/>
          <w:szCs w:val="28"/>
        </w:rPr>
        <w:t>.</w:t>
      </w:r>
    </w:p>
    <w:p w:rsidR="00561779" w:rsidRDefault="00561779" w:rsidP="00561779">
      <w:pPr>
        <w:pStyle w:val="23"/>
        <w:shd w:val="clear" w:color="auto" w:fill="auto"/>
        <w:spacing w:after="0" w:line="240" w:lineRule="auto"/>
        <w:ind w:right="420" w:firstLine="822"/>
        <w:rPr>
          <w:sz w:val="28"/>
          <w:szCs w:val="28"/>
        </w:rPr>
      </w:pPr>
      <w:r w:rsidRPr="00937E01">
        <w:rPr>
          <w:sz w:val="28"/>
          <w:szCs w:val="28"/>
        </w:rPr>
        <w:t xml:space="preserve">ПОА – </w:t>
      </w:r>
      <w:r w:rsidR="009970AB" w:rsidRPr="009970AB">
        <w:rPr>
          <w:sz w:val="28"/>
          <w:szCs w:val="28"/>
        </w:rPr>
        <w:t>профессионально-общественная аккредит</w:t>
      </w:r>
      <w:r w:rsidR="009970AB">
        <w:rPr>
          <w:sz w:val="28"/>
          <w:szCs w:val="28"/>
        </w:rPr>
        <w:t>а</w:t>
      </w:r>
      <w:r w:rsidR="009970AB" w:rsidRPr="009970AB">
        <w:rPr>
          <w:sz w:val="28"/>
          <w:szCs w:val="28"/>
        </w:rPr>
        <w:t>ция</w:t>
      </w:r>
      <w:r>
        <w:rPr>
          <w:sz w:val="28"/>
          <w:szCs w:val="28"/>
        </w:rPr>
        <w:t>.</w:t>
      </w:r>
    </w:p>
    <w:p w:rsidR="00561779" w:rsidRDefault="00561779" w:rsidP="00561779">
      <w:pPr>
        <w:pStyle w:val="23"/>
        <w:shd w:val="clear" w:color="auto" w:fill="auto"/>
        <w:spacing w:after="0" w:line="240" w:lineRule="auto"/>
        <w:ind w:right="420" w:firstLine="822"/>
        <w:rPr>
          <w:sz w:val="28"/>
          <w:szCs w:val="28"/>
        </w:rPr>
      </w:pPr>
      <w:r w:rsidRPr="00346657">
        <w:rPr>
          <w:sz w:val="28"/>
          <w:szCs w:val="28"/>
        </w:rPr>
        <w:t>Порядок ПОА</w:t>
      </w:r>
      <w:r>
        <w:rPr>
          <w:sz w:val="28"/>
          <w:szCs w:val="28"/>
        </w:rPr>
        <w:t xml:space="preserve"> </w:t>
      </w:r>
      <w:r w:rsidR="00177805">
        <w:rPr>
          <w:sz w:val="28"/>
          <w:szCs w:val="28"/>
        </w:rPr>
        <w:t>–</w:t>
      </w:r>
      <w:r>
        <w:rPr>
          <w:sz w:val="28"/>
          <w:szCs w:val="28"/>
        </w:rPr>
        <w:t xml:space="preserve"> </w:t>
      </w:r>
      <w:r w:rsidR="00177805">
        <w:rPr>
          <w:sz w:val="28"/>
          <w:szCs w:val="28"/>
        </w:rPr>
        <w:t xml:space="preserve">описание </w:t>
      </w:r>
      <w:r>
        <w:rPr>
          <w:sz w:val="28"/>
          <w:szCs w:val="28"/>
        </w:rPr>
        <w:t>п</w:t>
      </w:r>
      <w:r w:rsidRPr="00346657">
        <w:rPr>
          <w:sz w:val="28"/>
          <w:szCs w:val="28"/>
        </w:rPr>
        <w:t>оряд</w:t>
      </w:r>
      <w:r w:rsidR="00177805">
        <w:rPr>
          <w:sz w:val="28"/>
          <w:szCs w:val="28"/>
        </w:rPr>
        <w:t xml:space="preserve">ка </w:t>
      </w:r>
      <w:r w:rsidRPr="00346657">
        <w:rPr>
          <w:sz w:val="28"/>
          <w:szCs w:val="28"/>
        </w:rPr>
        <w:t xml:space="preserve">проведения </w:t>
      </w:r>
      <w:r>
        <w:rPr>
          <w:sz w:val="28"/>
          <w:szCs w:val="28"/>
        </w:rPr>
        <w:t>ПОА</w:t>
      </w:r>
      <w:r w:rsidRPr="00346657">
        <w:rPr>
          <w:sz w:val="28"/>
          <w:szCs w:val="28"/>
        </w:rPr>
        <w:t xml:space="preserve"> и критериев оценки </w:t>
      </w:r>
      <w:r>
        <w:rPr>
          <w:sz w:val="28"/>
          <w:szCs w:val="28"/>
        </w:rPr>
        <w:t>ОП</w:t>
      </w:r>
      <w:r w:rsidRPr="00346657">
        <w:rPr>
          <w:sz w:val="28"/>
          <w:szCs w:val="28"/>
        </w:rPr>
        <w:t xml:space="preserve"> по видам профессиональной деятельности в соответствии с полномочием </w:t>
      </w:r>
      <w:r>
        <w:rPr>
          <w:sz w:val="28"/>
          <w:szCs w:val="28"/>
        </w:rPr>
        <w:t>СПК АПК.</w:t>
      </w:r>
    </w:p>
    <w:p w:rsidR="00561779" w:rsidRPr="00937E01" w:rsidRDefault="00561779" w:rsidP="00561779">
      <w:pPr>
        <w:pStyle w:val="23"/>
        <w:shd w:val="clear" w:color="auto" w:fill="auto"/>
        <w:spacing w:after="0" w:line="240" w:lineRule="auto"/>
        <w:ind w:right="420" w:firstLine="822"/>
        <w:rPr>
          <w:sz w:val="28"/>
          <w:szCs w:val="28"/>
        </w:rPr>
      </w:pPr>
      <w:r>
        <w:rPr>
          <w:sz w:val="28"/>
          <w:szCs w:val="28"/>
        </w:rPr>
        <w:t>ПК – программа повышения квалификации.</w:t>
      </w:r>
    </w:p>
    <w:p w:rsidR="00561779" w:rsidRPr="00937E01" w:rsidRDefault="00561779" w:rsidP="00561779">
      <w:pPr>
        <w:pStyle w:val="23"/>
        <w:shd w:val="clear" w:color="auto" w:fill="auto"/>
        <w:spacing w:after="0" w:line="240" w:lineRule="auto"/>
        <w:ind w:right="420" w:firstLine="822"/>
        <w:rPr>
          <w:sz w:val="28"/>
          <w:szCs w:val="28"/>
        </w:rPr>
      </w:pPr>
      <w:r w:rsidRPr="00937E01">
        <w:rPr>
          <w:sz w:val="28"/>
          <w:szCs w:val="28"/>
        </w:rPr>
        <w:t>ПМ – профессиональный модуль</w:t>
      </w:r>
      <w:r>
        <w:rPr>
          <w:sz w:val="28"/>
          <w:szCs w:val="28"/>
        </w:rPr>
        <w:t>.</w:t>
      </w:r>
    </w:p>
    <w:p w:rsidR="00561779" w:rsidRPr="00937E01" w:rsidRDefault="00561779" w:rsidP="00561779">
      <w:pPr>
        <w:pStyle w:val="23"/>
        <w:shd w:val="clear" w:color="auto" w:fill="auto"/>
        <w:spacing w:after="0" w:line="240" w:lineRule="auto"/>
        <w:ind w:right="420" w:firstLine="822"/>
        <w:rPr>
          <w:sz w:val="28"/>
          <w:szCs w:val="28"/>
        </w:rPr>
      </w:pPr>
      <w:r w:rsidRPr="00937E01">
        <w:rPr>
          <w:sz w:val="28"/>
          <w:szCs w:val="28"/>
        </w:rPr>
        <w:t>ПС – профессиональный стандарт</w:t>
      </w:r>
      <w:r>
        <w:rPr>
          <w:sz w:val="28"/>
          <w:szCs w:val="28"/>
        </w:rPr>
        <w:t>.</w:t>
      </w:r>
      <w:r w:rsidRPr="00937E01">
        <w:rPr>
          <w:sz w:val="28"/>
          <w:szCs w:val="28"/>
        </w:rPr>
        <w:t xml:space="preserve"> </w:t>
      </w:r>
    </w:p>
    <w:p w:rsidR="00561779" w:rsidRPr="00937E01" w:rsidRDefault="00561779" w:rsidP="00561779">
      <w:pPr>
        <w:pStyle w:val="23"/>
        <w:shd w:val="clear" w:color="auto" w:fill="auto"/>
        <w:spacing w:after="0" w:line="240" w:lineRule="auto"/>
        <w:ind w:right="420" w:firstLine="822"/>
        <w:rPr>
          <w:sz w:val="28"/>
          <w:szCs w:val="28"/>
        </w:rPr>
      </w:pPr>
      <w:r w:rsidRPr="00937E01">
        <w:rPr>
          <w:sz w:val="28"/>
          <w:szCs w:val="28"/>
        </w:rPr>
        <w:t xml:space="preserve">ОП – </w:t>
      </w:r>
      <w:r w:rsidR="004542D9">
        <w:rPr>
          <w:sz w:val="28"/>
          <w:szCs w:val="28"/>
        </w:rPr>
        <w:t xml:space="preserve">образовательная программа (включая: </w:t>
      </w:r>
      <w:r w:rsidRPr="00346657">
        <w:rPr>
          <w:sz w:val="28"/>
          <w:szCs w:val="28"/>
        </w:rPr>
        <w:t>основны</w:t>
      </w:r>
      <w:r>
        <w:rPr>
          <w:sz w:val="28"/>
          <w:szCs w:val="28"/>
        </w:rPr>
        <w:t>е</w:t>
      </w:r>
      <w:r w:rsidRPr="00346657">
        <w:rPr>
          <w:sz w:val="28"/>
          <w:szCs w:val="28"/>
        </w:rPr>
        <w:t xml:space="preserve"> профессиональны</w:t>
      </w:r>
      <w:r>
        <w:rPr>
          <w:sz w:val="28"/>
          <w:szCs w:val="28"/>
        </w:rPr>
        <w:t>е</w:t>
      </w:r>
      <w:r w:rsidRPr="00346657">
        <w:rPr>
          <w:sz w:val="28"/>
          <w:szCs w:val="28"/>
        </w:rPr>
        <w:t xml:space="preserve"> образовательны</w:t>
      </w:r>
      <w:r>
        <w:rPr>
          <w:sz w:val="28"/>
          <w:szCs w:val="28"/>
        </w:rPr>
        <w:t>е</w:t>
      </w:r>
      <w:r w:rsidRPr="00346657">
        <w:rPr>
          <w:sz w:val="28"/>
          <w:szCs w:val="28"/>
        </w:rPr>
        <w:t xml:space="preserve"> программ</w:t>
      </w:r>
      <w:r>
        <w:rPr>
          <w:sz w:val="28"/>
          <w:szCs w:val="28"/>
        </w:rPr>
        <w:t>ы</w:t>
      </w:r>
      <w:r w:rsidRPr="00346657">
        <w:rPr>
          <w:sz w:val="28"/>
          <w:szCs w:val="28"/>
        </w:rPr>
        <w:t>, основны</w:t>
      </w:r>
      <w:r>
        <w:rPr>
          <w:sz w:val="28"/>
          <w:szCs w:val="28"/>
        </w:rPr>
        <w:t>е</w:t>
      </w:r>
      <w:r w:rsidRPr="00346657">
        <w:rPr>
          <w:sz w:val="28"/>
          <w:szCs w:val="28"/>
        </w:rPr>
        <w:t xml:space="preserve"> программ</w:t>
      </w:r>
      <w:r>
        <w:rPr>
          <w:sz w:val="28"/>
          <w:szCs w:val="28"/>
        </w:rPr>
        <w:t>ы</w:t>
      </w:r>
      <w:r w:rsidRPr="00346657">
        <w:rPr>
          <w:sz w:val="28"/>
          <w:szCs w:val="28"/>
        </w:rPr>
        <w:t xml:space="preserve"> профессионального обучения и (или) дополнительны</w:t>
      </w:r>
      <w:r>
        <w:rPr>
          <w:sz w:val="28"/>
          <w:szCs w:val="28"/>
        </w:rPr>
        <w:t>е</w:t>
      </w:r>
      <w:r w:rsidRPr="00346657">
        <w:rPr>
          <w:sz w:val="28"/>
          <w:szCs w:val="28"/>
        </w:rPr>
        <w:t xml:space="preserve"> профессиональны</w:t>
      </w:r>
      <w:r>
        <w:rPr>
          <w:sz w:val="28"/>
          <w:szCs w:val="28"/>
        </w:rPr>
        <w:t>е</w:t>
      </w:r>
      <w:r w:rsidRPr="00346657">
        <w:rPr>
          <w:sz w:val="28"/>
          <w:szCs w:val="28"/>
        </w:rPr>
        <w:t xml:space="preserve"> программ</w:t>
      </w:r>
      <w:r>
        <w:rPr>
          <w:sz w:val="28"/>
          <w:szCs w:val="28"/>
        </w:rPr>
        <w:t>ы</w:t>
      </w:r>
      <w:r w:rsidR="004542D9">
        <w:rPr>
          <w:sz w:val="28"/>
          <w:szCs w:val="28"/>
        </w:rPr>
        <w:t>)</w:t>
      </w:r>
      <w:r w:rsidRPr="00937E01">
        <w:rPr>
          <w:sz w:val="28"/>
          <w:szCs w:val="28"/>
        </w:rPr>
        <w:t xml:space="preserve">; </w:t>
      </w:r>
    </w:p>
    <w:p w:rsidR="00561779" w:rsidRPr="00937E01" w:rsidRDefault="00561779" w:rsidP="00561779">
      <w:pPr>
        <w:pStyle w:val="23"/>
        <w:shd w:val="clear" w:color="auto" w:fill="auto"/>
        <w:spacing w:after="0" w:line="240" w:lineRule="auto"/>
        <w:ind w:right="420" w:firstLine="822"/>
        <w:rPr>
          <w:sz w:val="28"/>
          <w:szCs w:val="28"/>
        </w:rPr>
      </w:pPr>
      <w:r w:rsidRPr="00937E01">
        <w:rPr>
          <w:sz w:val="28"/>
          <w:szCs w:val="28"/>
        </w:rPr>
        <w:t>СПО – среднее профессиональное образование</w:t>
      </w:r>
      <w:r>
        <w:rPr>
          <w:sz w:val="28"/>
          <w:szCs w:val="28"/>
        </w:rPr>
        <w:t>.</w:t>
      </w:r>
    </w:p>
    <w:p w:rsidR="00561779" w:rsidRDefault="00561779" w:rsidP="00561779">
      <w:pPr>
        <w:pStyle w:val="23"/>
        <w:shd w:val="clear" w:color="auto" w:fill="auto"/>
        <w:spacing w:after="0" w:line="240" w:lineRule="auto"/>
        <w:ind w:right="420" w:firstLine="822"/>
        <w:rPr>
          <w:sz w:val="28"/>
          <w:szCs w:val="28"/>
        </w:rPr>
      </w:pPr>
      <w:r w:rsidRPr="00937E01">
        <w:rPr>
          <w:sz w:val="28"/>
          <w:szCs w:val="28"/>
        </w:rPr>
        <w:t xml:space="preserve">СПК АПК – </w:t>
      </w:r>
      <w:r w:rsidR="009970AB">
        <w:rPr>
          <w:sz w:val="28"/>
          <w:szCs w:val="28"/>
        </w:rPr>
        <w:t>С</w:t>
      </w:r>
      <w:r w:rsidR="00177805">
        <w:rPr>
          <w:sz w:val="28"/>
          <w:szCs w:val="28"/>
        </w:rPr>
        <w:t xml:space="preserve">овет </w:t>
      </w:r>
      <w:r w:rsidRPr="00937E01">
        <w:rPr>
          <w:sz w:val="28"/>
          <w:szCs w:val="28"/>
        </w:rPr>
        <w:t>по профессиональным квалификациям агропромышленного комплекса.</w:t>
      </w:r>
    </w:p>
    <w:p w:rsidR="00561779" w:rsidRDefault="00561779" w:rsidP="00561779">
      <w:pPr>
        <w:pStyle w:val="23"/>
        <w:shd w:val="clear" w:color="auto" w:fill="auto"/>
        <w:spacing w:after="0" w:line="240" w:lineRule="auto"/>
        <w:ind w:right="420" w:firstLine="822"/>
        <w:rPr>
          <w:sz w:val="28"/>
          <w:szCs w:val="28"/>
        </w:rPr>
      </w:pPr>
      <w:r>
        <w:rPr>
          <w:sz w:val="28"/>
          <w:szCs w:val="28"/>
        </w:rPr>
        <w:t xml:space="preserve">ФГОС - </w:t>
      </w:r>
      <w:r w:rsidRPr="000B76E4">
        <w:rPr>
          <w:sz w:val="28"/>
          <w:szCs w:val="28"/>
        </w:rPr>
        <w:t>Федеральный государственный образовательный стандарт.</w:t>
      </w:r>
    </w:p>
    <w:p w:rsidR="00561779" w:rsidRPr="00561779" w:rsidRDefault="00561779" w:rsidP="0076740F">
      <w:pPr>
        <w:pStyle w:val="2"/>
        <w:keepLines/>
        <w:widowControl w:val="0"/>
        <w:numPr>
          <w:ilvl w:val="1"/>
          <w:numId w:val="12"/>
        </w:numPr>
        <w:spacing w:before="120" w:after="120" w:line="240" w:lineRule="auto"/>
        <w:ind w:left="1077"/>
        <w:jc w:val="both"/>
        <w:rPr>
          <w:rFonts w:ascii="Times New Roman" w:hAnsi="Times New Roman"/>
          <w:i w:val="0"/>
        </w:rPr>
      </w:pPr>
      <w:bookmarkStart w:id="5" w:name="_Toc158886565"/>
      <w:r w:rsidRPr="00561779">
        <w:rPr>
          <w:rFonts w:ascii="Times New Roman" w:hAnsi="Times New Roman"/>
          <w:i w:val="0"/>
        </w:rPr>
        <w:lastRenderedPageBreak/>
        <w:t xml:space="preserve">Нормативные правовые основы </w:t>
      </w:r>
      <w:bookmarkEnd w:id="3"/>
      <w:r>
        <w:rPr>
          <w:rFonts w:ascii="Times New Roman" w:hAnsi="Times New Roman"/>
          <w:i w:val="0"/>
        </w:rPr>
        <w:t>ПОА</w:t>
      </w:r>
      <w:bookmarkEnd w:id="5"/>
    </w:p>
    <w:p w:rsidR="00561779" w:rsidRDefault="00561779" w:rsidP="00561779">
      <w:pPr>
        <w:pStyle w:val="23"/>
        <w:numPr>
          <w:ilvl w:val="0"/>
          <w:numId w:val="13"/>
        </w:numPr>
        <w:shd w:val="clear" w:color="auto" w:fill="auto"/>
        <w:spacing w:after="0" w:line="240" w:lineRule="auto"/>
        <w:ind w:right="480"/>
        <w:rPr>
          <w:sz w:val="28"/>
          <w:szCs w:val="28"/>
        </w:rPr>
      </w:pPr>
      <w:r w:rsidRPr="00346657">
        <w:rPr>
          <w:sz w:val="28"/>
          <w:szCs w:val="28"/>
        </w:rPr>
        <w:t>Федеральный закон от 29 декабря 2012 г. № 273-ФЗ «Об образовании в Российской Федерации»;</w:t>
      </w:r>
    </w:p>
    <w:p w:rsidR="00561779" w:rsidRPr="00346657" w:rsidRDefault="00561779" w:rsidP="00561779">
      <w:pPr>
        <w:pStyle w:val="23"/>
        <w:numPr>
          <w:ilvl w:val="0"/>
          <w:numId w:val="13"/>
        </w:numPr>
        <w:shd w:val="clear" w:color="auto" w:fill="auto"/>
        <w:spacing w:after="0" w:line="240" w:lineRule="auto"/>
        <w:ind w:right="480"/>
        <w:rPr>
          <w:sz w:val="28"/>
          <w:szCs w:val="28"/>
        </w:rPr>
      </w:pPr>
      <w:r w:rsidRPr="00561779">
        <w:rPr>
          <w:sz w:val="28"/>
          <w:szCs w:val="28"/>
        </w:rPr>
        <w:t xml:space="preserve">Указ Президента РФ от 16.04.2014 №249 «О Национальном </w:t>
      </w:r>
      <w:r w:rsidR="00177805">
        <w:rPr>
          <w:sz w:val="28"/>
          <w:szCs w:val="28"/>
        </w:rPr>
        <w:t>совете</w:t>
      </w:r>
      <w:r w:rsidRPr="00561779">
        <w:rPr>
          <w:sz w:val="28"/>
          <w:szCs w:val="28"/>
        </w:rPr>
        <w:t xml:space="preserve"> при Президенте Российской Федерации по профессиональным квалификациям»,</w:t>
      </w:r>
    </w:p>
    <w:p w:rsidR="00561779" w:rsidRPr="00346657" w:rsidRDefault="00561779" w:rsidP="00561779">
      <w:pPr>
        <w:pStyle w:val="23"/>
        <w:numPr>
          <w:ilvl w:val="0"/>
          <w:numId w:val="13"/>
        </w:numPr>
        <w:shd w:val="clear" w:color="auto" w:fill="auto"/>
        <w:spacing w:after="0" w:line="240" w:lineRule="auto"/>
        <w:ind w:right="480"/>
        <w:rPr>
          <w:sz w:val="28"/>
          <w:szCs w:val="28"/>
        </w:rPr>
      </w:pPr>
      <w:r w:rsidRPr="00346657">
        <w:rPr>
          <w:sz w:val="28"/>
          <w:szCs w:val="28"/>
        </w:rPr>
        <w:t>Постановление Правительства Российской Федерации от 11 апреля 2017 года № 431 «О порядке формирования и ведения перечня организаций, проводящих профессионально</w:t>
      </w:r>
      <w:r w:rsidRPr="00346657">
        <w:rPr>
          <w:sz w:val="28"/>
          <w:szCs w:val="28"/>
        </w:rPr>
        <w:softHyphen/>
      </w:r>
      <w:r>
        <w:rPr>
          <w:sz w:val="28"/>
          <w:szCs w:val="28"/>
        </w:rPr>
        <w:t>-</w:t>
      </w:r>
      <w:r w:rsidRPr="00346657">
        <w:rPr>
          <w:sz w:val="28"/>
          <w:szCs w:val="28"/>
        </w:rPr>
        <w:t>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w:t>
      </w:r>
    </w:p>
    <w:p w:rsidR="00561779" w:rsidRDefault="00561779" w:rsidP="00561779">
      <w:pPr>
        <w:pStyle w:val="23"/>
        <w:numPr>
          <w:ilvl w:val="0"/>
          <w:numId w:val="13"/>
        </w:numPr>
        <w:shd w:val="clear" w:color="auto" w:fill="auto"/>
        <w:spacing w:after="0" w:line="240" w:lineRule="auto"/>
        <w:ind w:right="480"/>
        <w:rPr>
          <w:sz w:val="28"/>
          <w:szCs w:val="28"/>
        </w:rPr>
      </w:pPr>
      <w:r w:rsidRPr="00346657">
        <w:rPr>
          <w:sz w:val="28"/>
          <w:szCs w:val="28"/>
        </w:rPr>
        <w:t xml:space="preserve">Общие требования к проведению </w:t>
      </w:r>
      <w:r w:rsidR="009970AB" w:rsidRPr="009970AB">
        <w:rPr>
          <w:sz w:val="28"/>
          <w:szCs w:val="28"/>
        </w:rPr>
        <w:t>профессионально-общественной аккредитации</w:t>
      </w:r>
      <w:r w:rsidRPr="00346657">
        <w:rPr>
          <w:sz w:val="28"/>
          <w:szCs w:val="28"/>
        </w:rPr>
        <w:t xml:space="preserve"> основных профессиональных образовательных программ, основных программ профессионального обучения, дополнительных профессиональных программ, утвержденные Председателем Национального </w:t>
      </w:r>
      <w:r w:rsidR="00177805">
        <w:rPr>
          <w:sz w:val="28"/>
          <w:szCs w:val="28"/>
        </w:rPr>
        <w:t>совета</w:t>
      </w:r>
      <w:r w:rsidRPr="00346657">
        <w:rPr>
          <w:sz w:val="28"/>
          <w:szCs w:val="28"/>
        </w:rPr>
        <w:t xml:space="preserve"> при Президенте Российской Федерации по профессиональным квалификациям А.Н. Шохиным 3 июля 2017 г. (далее - Общие требования).</w:t>
      </w:r>
    </w:p>
    <w:p w:rsidR="00561779" w:rsidRDefault="00561779" w:rsidP="00561779">
      <w:pPr>
        <w:pStyle w:val="23"/>
        <w:numPr>
          <w:ilvl w:val="0"/>
          <w:numId w:val="13"/>
        </w:numPr>
        <w:shd w:val="clear" w:color="auto" w:fill="auto"/>
        <w:spacing w:after="0" w:line="240" w:lineRule="auto"/>
        <w:ind w:right="480"/>
        <w:rPr>
          <w:sz w:val="28"/>
          <w:szCs w:val="28"/>
        </w:rPr>
      </w:pPr>
      <w:r w:rsidRPr="00561779">
        <w:rPr>
          <w:sz w:val="28"/>
          <w:szCs w:val="28"/>
        </w:rPr>
        <w:t xml:space="preserve">Рекомендации АНО «Национальное агентство развития квалификаций» по организации и проведению </w:t>
      </w:r>
      <w:r w:rsidR="009970AB" w:rsidRPr="009970AB">
        <w:rPr>
          <w:sz w:val="28"/>
          <w:szCs w:val="28"/>
        </w:rPr>
        <w:t>профессионально-общественной аккредитации</w:t>
      </w:r>
      <w:r w:rsidRPr="00561779">
        <w:rPr>
          <w:sz w:val="28"/>
          <w:szCs w:val="28"/>
        </w:rPr>
        <w:t xml:space="preserve"> основных профессиональных образовательных программ, основных программ профессионального обучения, дополнительных профессиональных программ, утвержденных 11.07.2018 г. (далее – Реко</w:t>
      </w:r>
      <w:r w:rsidR="0073050B">
        <w:rPr>
          <w:sz w:val="28"/>
          <w:szCs w:val="28"/>
        </w:rPr>
        <w:t>мендации НАРК);</w:t>
      </w:r>
    </w:p>
    <w:p w:rsidR="0073050B" w:rsidRDefault="0073050B" w:rsidP="00561779">
      <w:pPr>
        <w:pStyle w:val="23"/>
        <w:numPr>
          <w:ilvl w:val="0"/>
          <w:numId w:val="13"/>
        </w:numPr>
        <w:shd w:val="clear" w:color="auto" w:fill="auto"/>
        <w:spacing w:after="0" w:line="240" w:lineRule="auto"/>
        <w:ind w:right="480"/>
        <w:rPr>
          <w:sz w:val="28"/>
          <w:szCs w:val="28"/>
        </w:rPr>
      </w:pPr>
      <w:r>
        <w:rPr>
          <w:sz w:val="28"/>
          <w:szCs w:val="28"/>
        </w:rPr>
        <w:t>П</w:t>
      </w:r>
      <w:r w:rsidRPr="0073050B">
        <w:rPr>
          <w:sz w:val="28"/>
          <w:szCs w:val="28"/>
        </w:rPr>
        <w:t>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w:t>
      </w:r>
      <w:r>
        <w:rPr>
          <w:sz w:val="28"/>
          <w:szCs w:val="28"/>
        </w:rPr>
        <w:t>-</w:t>
      </w:r>
      <w:r w:rsidRPr="0073050B">
        <w:rPr>
          <w:sz w:val="28"/>
          <w:szCs w:val="28"/>
        </w:rPr>
        <w:softHyphen/>
        <w:t>телекоммуникационной сети «Интернет» и обновления информации об образовательной организации»</w:t>
      </w:r>
      <w:r>
        <w:rPr>
          <w:sz w:val="28"/>
          <w:szCs w:val="28"/>
        </w:rPr>
        <w:t>;</w:t>
      </w:r>
    </w:p>
    <w:p w:rsidR="004542D9" w:rsidRDefault="0073050B" w:rsidP="00561779">
      <w:pPr>
        <w:pStyle w:val="23"/>
        <w:numPr>
          <w:ilvl w:val="0"/>
          <w:numId w:val="13"/>
        </w:numPr>
        <w:shd w:val="clear" w:color="auto" w:fill="auto"/>
        <w:spacing w:after="0" w:line="240" w:lineRule="auto"/>
        <w:ind w:right="480"/>
        <w:rPr>
          <w:sz w:val="28"/>
          <w:szCs w:val="28"/>
        </w:rPr>
      </w:pPr>
      <w:r>
        <w:rPr>
          <w:sz w:val="28"/>
          <w:szCs w:val="28"/>
        </w:rPr>
        <w:t>П</w:t>
      </w:r>
      <w:r w:rsidRPr="0073050B">
        <w:rPr>
          <w:sz w:val="28"/>
          <w:szCs w:val="28"/>
        </w:rPr>
        <w:t>риказ Рособрнадзора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004542D9">
        <w:rPr>
          <w:sz w:val="28"/>
          <w:szCs w:val="28"/>
        </w:rPr>
        <w:t>;</w:t>
      </w:r>
    </w:p>
    <w:p w:rsidR="0073050B" w:rsidRPr="00561779" w:rsidRDefault="004542D9" w:rsidP="00561779">
      <w:pPr>
        <w:pStyle w:val="23"/>
        <w:numPr>
          <w:ilvl w:val="0"/>
          <w:numId w:val="13"/>
        </w:numPr>
        <w:shd w:val="clear" w:color="auto" w:fill="auto"/>
        <w:spacing w:after="0" w:line="240" w:lineRule="auto"/>
        <w:ind w:right="480"/>
        <w:rPr>
          <w:sz w:val="28"/>
          <w:szCs w:val="28"/>
        </w:rPr>
      </w:pPr>
      <w:r>
        <w:rPr>
          <w:sz w:val="28"/>
          <w:szCs w:val="28"/>
        </w:rPr>
        <w:t>Приказ Министерства труда и социальной защиты РФ от 19 декабря 2016г. № 758н «Об утверждении Примерного положения о совете по профессиональным квалификациям и Порядка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 (п.4)</w:t>
      </w:r>
      <w:r w:rsidR="0073050B" w:rsidRPr="0073050B">
        <w:rPr>
          <w:sz w:val="28"/>
          <w:szCs w:val="28"/>
        </w:rPr>
        <w:t>.</w:t>
      </w:r>
    </w:p>
    <w:p w:rsidR="00561779" w:rsidRDefault="00561779" w:rsidP="008D443B">
      <w:pPr>
        <w:pStyle w:val="23"/>
        <w:shd w:val="clear" w:color="auto" w:fill="auto"/>
        <w:spacing w:after="0" w:line="240" w:lineRule="auto"/>
        <w:ind w:left="360" w:right="480"/>
        <w:rPr>
          <w:sz w:val="28"/>
          <w:szCs w:val="28"/>
        </w:rPr>
      </w:pPr>
    </w:p>
    <w:p w:rsidR="00E152A4" w:rsidRDefault="00E152A4" w:rsidP="008D443B">
      <w:pPr>
        <w:pStyle w:val="23"/>
        <w:shd w:val="clear" w:color="auto" w:fill="auto"/>
        <w:spacing w:after="0" w:line="240" w:lineRule="auto"/>
        <w:ind w:left="360" w:right="480"/>
        <w:rPr>
          <w:sz w:val="28"/>
          <w:szCs w:val="28"/>
        </w:rPr>
      </w:pPr>
    </w:p>
    <w:p w:rsidR="00E152A4" w:rsidRDefault="00E152A4" w:rsidP="008D443B">
      <w:pPr>
        <w:pStyle w:val="23"/>
        <w:shd w:val="clear" w:color="auto" w:fill="auto"/>
        <w:spacing w:after="0" w:line="240" w:lineRule="auto"/>
        <w:ind w:left="360" w:right="480"/>
        <w:rPr>
          <w:sz w:val="28"/>
          <w:szCs w:val="28"/>
        </w:rPr>
      </w:pPr>
    </w:p>
    <w:p w:rsidR="00E152A4" w:rsidRDefault="00E152A4" w:rsidP="008D443B">
      <w:pPr>
        <w:pStyle w:val="23"/>
        <w:shd w:val="clear" w:color="auto" w:fill="auto"/>
        <w:spacing w:after="0" w:line="240" w:lineRule="auto"/>
        <w:ind w:left="360" w:right="480"/>
        <w:rPr>
          <w:sz w:val="28"/>
          <w:szCs w:val="28"/>
        </w:rPr>
      </w:pPr>
    </w:p>
    <w:p w:rsidR="00E152A4" w:rsidRDefault="00E152A4" w:rsidP="008D443B">
      <w:pPr>
        <w:pStyle w:val="23"/>
        <w:shd w:val="clear" w:color="auto" w:fill="auto"/>
        <w:spacing w:after="0" w:line="240" w:lineRule="auto"/>
        <w:ind w:left="360" w:right="480"/>
        <w:rPr>
          <w:sz w:val="28"/>
          <w:szCs w:val="28"/>
        </w:rPr>
      </w:pPr>
    </w:p>
    <w:p w:rsidR="008D443B" w:rsidRPr="008D443B" w:rsidRDefault="008D443B" w:rsidP="0076740F">
      <w:pPr>
        <w:pStyle w:val="2"/>
        <w:keepLines/>
        <w:widowControl w:val="0"/>
        <w:numPr>
          <w:ilvl w:val="1"/>
          <w:numId w:val="12"/>
        </w:numPr>
        <w:spacing w:before="120" w:after="120" w:line="240" w:lineRule="auto"/>
        <w:ind w:left="1077"/>
        <w:jc w:val="both"/>
        <w:rPr>
          <w:rFonts w:ascii="Times New Roman" w:hAnsi="Times New Roman"/>
          <w:i w:val="0"/>
        </w:rPr>
      </w:pPr>
      <w:bookmarkStart w:id="6" w:name="_Toc158886566"/>
      <w:r w:rsidRPr="008D443B">
        <w:rPr>
          <w:rFonts w:ascii="Times New Roman" w:hAnsi="Times New Roman"/>
          <w:i w:val="0"/>
        </w:rPr>
        <w:t>Основные понятия, их определения</w:t>
      </w:r>
      <w:bookmarkEnd w:id="6"/>
    </w:p>
    <w:p w:rsidR="008D443B" w:rsidRDefault="008D443B" w:rsidP="008D443B">
      <w:pPr>
        <w:pStyle w:val="23"/>
        <w:shd w:val="clear" w:color="auto" w:fill="auto"/>
        <w:spacing w:after="0" w:line="240" w:lineRule="auto"/>
        <w:ind w:right="-1" w:firstLine="822"/>
        <w:rPr>
          <w:sz w:val="28"/>
          <w:szCs w:val="28"/>
        </w:rPr>
      </w:pPr>
      <w:r w:rsidRPr="008D443B">
        <w:rPr>
          <w:b/>
          <w:iCs/>
          <w:sz w:val="28"/>
          <w:szCs w:val="28"/>
        </w:rPr>
        <w:t>Аккредитующая организация</w:t>
      </w:r>
      <w:r w:rsidRPr="008D443B">
        <w:rPr>
          <w:sz w:val="28"/>
          <w:szCs w:val="28"/>
        </w:rPr>
        <w:t xml:space="preserve"> - организация, наделенная СПК </w:t>
      </w:r>
      <w:r>
        <w:rPr>
          <w:sz w:val="28"/>
          <w:szCs w:val="28"/>
        </w:rPr>
        <w:t xml:space="preserve">АПК </w:t>
      </w:r>
      <w:r w:rsidRPr="008D443B">
        <w:rPr>
          <w:sz w:val="28"/>
          <w:szCs w:val="28"/>
        </w:rPr>
        <w:t>полномочием на проведение</w:t>
      </w:r>
      <w:r w:rsidRPr="008D443B">
        <w:rPr>
          <w:sz w:val="28"/>
          <w:szCs w:val="28"/>
        </w:rPr>
        <w:tab/>
      </w:r>
      <w:r w:rsidR="009970AB">
        <w:rPr>
          <w:sz w:val="28"/>
          <w:szCs w:val="28"/>
        </w:rPr>
        <w:t>ПОА</w:t>
      </w:r>
      <w:r>
        <w:rPr>
          <w:sz w:val="28"/>
          <w:szCs w:val="28"/>
        </w:rPr>
        <w:t xml:space="preserve"> ОП.</w:t>
      </w:r>
    </w:p>
    <w:p w:rsidR="008D443B" w:rsidRPr="008D443B" w:rsidRDefault="008D443B" w:rsidP="008D443B">
      <w:pPr>
        <w:pStyle w:val="23"/>
        <w:shd w:val="clear" w:color="auto" w:fill="auto"/>
        <w:spacing w:after="0" w:line="240" w:lineRule="auto"/>
        <w:ind w:right="-1" w:firstLine="822"/>
        <w:rPr>
          <w:sz w:val="28"/>
          <w:szCs w:val="28"/>
        </w:rPr>
      </w:pPr>
      <w:r w:rsidRPr="008D443B">
        <w:rPr>
          <w:sz w:val="28"/>
          <w:szCs w:val="28"/>
        </w:rPr>
        <w:t>Аккредитующими организациями могут быть работодатели, общероссийские или иные объединения работодателей, ассоциации (союзы) или иные организации, представляющие и (или) объединяющие профессиональные сообщества</w:t>
      </w:r>
      <w:r w:rsidR="00846839">
        <w:rPr>
          <w:sz w:val="28"/>
          <w:szCs w:val="28"/>
        </w:rPr>
        <w:t xml:space="preserve"> в отраслях АПК</w:t>
      </w:r>
      <w:r w:rsidRPr="008D443B">
        <w:rPr>
          <w:sz w:val="28"/>
          <w:szCs w:val="28"/>
        </w:rPr>
        <w:t>.</w:t>
      </w:r>
    </w:p>
    <w:p w:rsidR="008D443B" w:rsidRDefault="008D443B" w:rsidP="008D443B">
      <w:pPr>
        <w:pStyle w:val="23"/>
        <w:shd w:val="clear" w:color="auto" w:fill="auto"/>
        <w:spacing w:after="0" w:line="240" w:lineRule="auto"/>
        <w:ind w:right="-1" w:firstLine="822"/>
        <w:rPr>
          <w:sz w:val="28"/>
          <w:szCs w:val="28"/>
        </w:rPr>
      </w:pPr>
      <w:r w:rsidRPr="008D443B">
        <w:rPr>
          <w:b/>
          <w:iCs/>
          <w:sz w:val="28"/>
          <w:szCs w:val="28"/>
        </w:rPr>
        <w:t>Аккредитационная экспертиза</w:t>
      </w:r>
      <w:r w:rsidRPr="008D443B">
        <w:rPr>
          <w:sz w:val="28"/>
          <w:szCs w:val="28"/>
        </w:rPr>
        <w:t xml:space="preserve"> - процедура оценки содержания и качества подготовки выпускников заявленных для </w:t>
      </w:r>
      <w:r>
        <w:rPr>
          <w:sz w:val="28"/>
          <w:szCs w:val="28"/>
        </w:rPr>
        <w:t xml:space="preserve">ПОА ОП </w:t>
      </w:r>
      <w:r w:rsidRPr="008D443B">
        <w:rPr>
          <w:sz w:val="28"/>
          <w:szCs w:val="28"/>
        </w:rPr>
        <w:t>на</w:t>
      </w:r>
      <w:r w:rsidR="00E62A8D">
        <w:rPr>
          <w:sz w:val="28"/>
          <w:szCs w:val="28"/>
        </w:rPr>
        <w:t xml:space="preserve"> </w:t>
      </w:r>
      <w:r w:rsidRPr="008D443B">
        <w:rPr>
          <w:sz w:val="28"/>
          <w:szCs w:val="28"/>
        </w:rPr>
        <w:t>соответствие</w:t>
      </w:r>
      <w:r>
        <w:rPr>
          <w:sz w:val="28"/>
          <w:szCs w:val="28"/>
        </w:rPr>
        <w:t xml:space="preserve"> </w:t>
      </w:r>
      <w:r w:rsidRPr="008D443B">
        <w:rPr>
          <w:sz w:val="28"/>
          <w:szCs w:val="28"/>
        </w:rPr>
        <w:t>требованиям</w:t>
      </w:r>
      <w:r>
        <w:rPr>
          <w:sz w:val="28"/>
          <w:szCs w:val="28"/>
        </w:rPr>
        <w:t xml:space="preserve"> ПС, </w:t>
      </w:r>
      <w:r w:rsidRPr="008D443B">
        <w:rPr>
          <w:sz w:val="28"/>
          <w:szCs w:val="28"/>
        </w:rPr>
        <w:t xml:space="preserve">иным квалификационным требованиям, установленным федеральными законами и другими нормативными правовыми актами Российской Федерации. </w:t>
      </w:r>
    </w:p>
    <w:p w:rsidR="008D443B" w:rsidRDefault="008D443B" w:rsidP="008D443B">
      <w:pPr>
        <w:pStyle w:val="23"/>
        <w:shd w:val="clear" w:color="auto" w:fill="auto"/>
        <w:spacing w:after="0" w:line="240" w:lineRule="auto"/>
        <w:ind w:right="-1" w:firstLine="822"/>
        <w:rPr>
          <w:sz w:val="28"/>
          <w:szCs w:val="28"/>
        </w:rPr>
      </w:pPr>
      <w:r w:rsidRPr="008D443B">
        <w:rPr>
          <w:sz w:val="28"/>
          <w:szCs w:val="28"/>
        </w:rPr>
        <w:t xml:space="preserve">Аккредитационная экспертиза </w:t>
      </w:r>
      <w:r>
        <w:rPr>
          <w:sz w:val="28"/>
          <w:szCs w:val="28"/>
        </w:rPr>
        <w:t>основана на анализе информации</w:t>
      </w:r>
      <w:r w:rsidRPr="008D443B">
        <w:rPr>
          <w:sz w:val="28"/>
          <w:szCs w:val="28"/>
        </w:rPr>
        <w:t xml:space="preserve"> </w:t>
      </w:r>
      <w:r w:rsidR="0095223B">
        <w:rPr>
          <w:sz w:val="28"/>
          <w:szCs w:val="28"/>
        </w:rPr>
        <w:t xml:space="preserve">о </w:t>
      </w:r>
      <w:r>
        <w:rPr>
          <w:sz w:val="28"/>
          <w:szCs w:val="28"/>
        </w:rPr>
        <w:t>с</w:t>
      </w:r>
      <w:r w:rsidRPr="008D443B">
        <w:rPr>
          <w:sz w:val="28"/>
          <w:szCs w:val="28"/>
        </w:rPr>
        <w:t>оответствии аккредитуемой</w:t>
      </w:r>
      <w:r w:rsidRPr="008D443B">
        <w:rPr>
          <w:sz w:val="28"/>
          <w:szCs w:val="28"/>
        </w:rPr>
        <w:tab/>
      </w:r>
      <w:r w:rsidR="0095223B">
        <w:rPr>
          <w:sz w:val="28"/>
          <w:szCs w:val="28"/>
        </w:rPr>
        <w:t xml:space="preserve"> </w:t>
      </w:r>
      <w:r>
        <w:rPr>
          <w:sz w:val="28"/>
          <w:szCs w:val="28"/>
        </w:rPr>
        <w:t xml:space="preserve">ОП </w:t>
      </w:r>
      <w:r w:rsidRPr="008D443B">
        <w:rPr>
          <w:sz w:val="28"/>
          <w:szCs w:val="28"/>
        </w:rPr>
        <w:t xml:space="preserve">установленным критериям оценки </w:t>
      </w:r>
      <w:r>
        <w:rPr>
          <w:sz w:val="28"/>
          <w:szCs w:val="28"/>
        </w:rPr>
        <w:t>ОП при проведении</w:t>
      </w:r>
      <w:r w:rsidR="0095223B">
        <w:rPr>
          <w:sz w:val="28"/>
          <w:szCs w:val="28"/>
        </w:rPr>
        <w:t xml:space="preserve"> ПОА</w:t>
      </w:r>
      <w:r w:rsidRPr="008D443B">
        <w:rPr>
          <w:sz w:val="28"/>
          <w:szCs w:val="28"/>
        </w:rPr>
        <w:t>.</w:t>
      </w:r>
    </w:p>
    <w:p w:rsidR="008D443B" w:rsidRPr="008D443B" w:rsidRDefault="008D443B" w:rsidP="008D443B">
      <w:pPr>
        <w:pStyle w:val="23"/>
        <w:shd w:val="clear" w:color="auto" w:fill="auto"/>
        <w:spacing w:after="0" w:line="240" w:lineRule="auto"/>
        <w:ind w:right="-1" w:firstLine="822"/>
        <w:rPr>
          <w:sz w:val="28"/>
          <w:szCs w:val="28"/>
        </w:rPr>
      </w:pPr>
      <w:r w:rsidRPr="008D443B">
        <w:rPr>
          <w:sz w:val="28"/>
          <w:szCs w:val="28"/>
        </w:rPr>
        <w:t xml:space="preserve"> Аккредитационная экспертиза проводится экспертной комиссией, которую создает аккредитующая организация из экспертов, соответствующих </w:t>
      </w:r>
      <w:r>
        <w:rPr>
          <w:sz w:val="28"/>
          <w:szCs w:val="28"/>
        </w:rPr>
        <w:t>установленным</w:t>
      </w:r>
      <w:r w:rsidR="00FA1A3F">
        <w:rPr>
          <w:sz w:val="28"/>
          <w:szCs w:val="28"/>
        </w:rPr>
        <w:t xml:space="preserve"> </w:t>
      </w:r>
      <w:r w:rsidRPr="008D443B">
        <w:rPr>
          <w:sz w:val="28"/>
          <w:szCs w:val="28"/>
        </w:rPr>
        <w:t>требованиям.</w:t>
      </w:r>
    </w:p>
    <w:p w:rsidR="00177805" w:rsidRDefault="008D443B" w:rsidP="008D443B">
      <w:pPr>
        <w:pStyle w:val="23"/>
        <w:shd w:val="clear" w:color="auto" w:fill="auto"/>
        <w:spacing w:after="0" w:line="240" w:lineRule="auto"/>
        <w:ind w:right="-1" w:firstLine="822"/>
        <w:rPr>
          <w:sz w:val="28"/>
          <w:szCs w:val="28"/>
        </w:rPr>
      </w:pPr>
      <w:r w:rsidRPr="008D443B">
        <w:rPr>
          <w:b/>
          <w:iCs/>
          <w:sz w:val="28"/>
          <w:szCs w:val="28"/>
        </w:rPr>
        <w:t>Критерий</w:t>
      </w:r>
      <w:r w:rsidRPr="008D443B">
        <w:rPr>
          <w:sz w:val="28"/>
          <w:szCs w:val="28"/>
        </w:rPr>
        <w:t xml:space="preserve"> - признак, на основании которого проводится оценка соответствия </w:t>
      </w:r>
      <w:r>
        <w:rPr>
          <w:sz w:val="28"/>
          <w:szCs w:val="28"/>
        </w:rPr>
        <w:t>ОП</w:t>
      </w:r>
      <w:r w:rsidRPr="008D443B">
        <w:rPr>
          <w:sz w:val="28"/>
          <w:szCs w:val="28"/>
        </w:rPr>
        <w:t xml:space="preserve"> требованиям </w:t>
      </w:r>
      <w:r>
        <w:rPr>
          <w:sz w:val="28"/>
          <w:szCs w:val="28"/>
        </w:rPr>
        <w:t>ПС</w:t>
      </w:r>
      <w:r w:rsidRPr="008D443B">
        <w:rPr>
          <w:sz w:val="28"/>
          <w:szCs w:val="28"/>
        </w:rPr>
        <w:t xml:space="preserve">, иным квалификационным требованиям, установленным федеральными законами и другими нормативными правовыми актами Российской Федерации к специалистам, рабочим и служащим соответствующего профиля. </w:t>
      </w:r>
    </w:p>
    <w:p w:rsidR="00177805" w:rsidRPr="008D443B" w:rsidRDefault="00177805" w:rsidP="00177805">
      <w:pPr>
        <w:pStyle w:val="23"/>
        <w:shd w:val="clear" w:color="auto" w:fill="auto"/>
        <w:spacing w:after="0" w:line="240" w:lineRule="auto"/>
        <w:ind w:right="-1" w:firstLine="822"/>
        <w:rPr>
          <w:sz w:val="28"/>
          <w:szCs w:val="28"/>
        </w:rPr>
      </w:pPr>
      <w:r w:rsidRPr="008D443B">
        <w:rPr>
          <w:sz w:val="28"/>
          <w:szCs w:val="28"/>
        </w:rPr>
        <w:t xml:space="preserve">Критерии могут расширяться и/или уточняться за счет показателей, позволяющих проводить объективную и достоверную оценку качества </w:t>
      </w:r>
      <w:r>
        <w:rPr>
          <w:sz w:val="28"/>
          <w:szCs w:val="28"/>
        </w:rPr>
        <w:t>ОП</w:t>
      </w:r>
      <w:r w:rsidRPr="008D443B">
        <w:rPr>
          <w:sz w:val="28"/>
          <w:szCs w:val="28"/>
        </w:rPr>
        <w:t xml:space="preserve">, заявленных для проведения </w:t>
      </w:r>
      <w:r>
        <w:rPr>
          <w:sz w:val="28"/>
          <w:szCs w:val="28"/>
        </w:rPr>
        <w:t>ПОА</w:t>
      </w:r>
      <w:r w:rsidRPr="008D443B">
        <w:rPr>
          <w:sz w:val="28"/>
          <w:szCs w:val="28"/>
        </w:rPr>
        <w:t>.</w:t>
      </w:r>
    </w:p>
    <w:p w:rsidR="00177805" w:rsidRPr="008D443B" w:rsidRDefault="00177805" w:rsidP="00177805">
      <w:pPr>
        <w:pStyle w:val="23"/>
        <w:shd w:val="clear" w:color="auto" w:fill="auto"/>
        <w:spacing w:after="0" w:line="240" w:lineRule="auto"/>
        <w:ind w:right="-1" w:firstLine="822"/>
        <w:rPr>
          <w:sz w:val="28"/>
          <w:szCs w:val="28"/>
        </w:rPr>
      </w:pPr>
      <w:r w:rsidRPr="008D443B">
        <w:rPr>
          <w:sz w:val="28"/>
          <w:szCs w:val="28"/>
        </w:rPr>
        <w:t xml:space="preserve">Критерии и показатели </w:t>
      </w:r>
      <w:r w:rsidR="000A1B5B">
        <w:rPr>
          <w:sz w:val="28"/>
          <w:szCs w:val="28"/>
        </w:rPr>
        <w:t>формируются</w:t>
      </w:r>
      <w:r w:rsidRPr="008D443B">
        <w:rPr>
          <w:sz w:val="28"/>
          <w:szCs w:val="28"/>
        </w:rPr>
        <w:t xml:space="preserve"> СПК</w:t>
      </w:r>
      <w:r>
        <w:rPr>
          <w:sz w:val="28"/>
          <w:szCs w:val="28"/>
        </w:rPr>
        <w:t xml:space="preserve"> АПК</w:t>
      </w:r>
      <w:r w:rsidRPr="008D443B">
        <w:rPr>
          <w:sz w:val="28"/>
          <w:szCs w:val="28"/>
        </w:rPr>
        <w:t xml:space="preserve"> </w:t>
      </w:r>
      <w:r w:rsidR="000A1B5B">
        <w:rPr>
          <w:sz w:val="28"/>
          <w:szCs w:val="28"/>
        </w:rPr>
        <w:t xml:space="preserve">на основе </w:t>
      </w:r>
      <w:r>
        <w:rPr>
          <w:sz w:val="28"/>
          <w:szCs w:val="28"/>
        </w:rPr>
        <w:t xml:space="preserve">рекомендаций </w:t>
      </w:r>
      <w:r w:rsidR="000A1B5B">
        <w:rPr>
          <w:sz w:val="28"/>
          <w:szCs w:val="28"/>
        </w:rPr>
        <w:t xml:space="preserve">НАРК с учетом специфики </w:t>
      </w:r>
      <w:r w:rsidRPr="008D443B">
        <w:rPr>
          <w:sz w:val="28"/>
          <w:szCs w:val="28"/>
        </w:rPr>
        <w:t>вид</w:t>
      </w:r>
      <w:r w:rsidR="000A1B5B">
        <w:rPr>
          <w:sz w:val="28"/>
          <w:szCs w:val="28"/>
        </w:rPr>
        <w:t>ов</w:t>
      </w:r>
      <w:r w:rsidRPr="008D443B">
        <w:rPr>
          <w:sz w:val="28"/>
          <w:szCs w:val="28"/>
        </w:rPr>
        <w:t xml:space="preserve"> профессиональной деятельности в соответствии с полномочием СПК </w:t>
      </w:r>
      <w:r>
        <w:rPr>
          <w:sz w:val="28"/>
          <w:szCs w:val="28"/>
        </w:rPr>
        <w:t xml:space="preserve">АПК </w:t>
      </w:r>
      <w:r w:rsidRPr="008D443B">
        <w:rPr>
          <w:sz w:val="28"/>
          <w:szCs w:val="28"/>
        </w:rPr>
        <w:t xml:space="preserve">на организацию проведения </w:t>
      </w:r>
      <w:r>
        <w:rPr>
          <w:sz w:val="28"/>
          <w:szCs w:val="28"/>
        </w:rPr>
        <w:t>ПОА</w:t>
      </w:r>
      <w:r w:rsidRPr="008D443B">
        <w:rPr>
          <w:sz w:val="28"/>
          <w:szCs w:val="28"/>
        </w:rPr>
        <w:t>.</w:t>
      </w:r>
    </w:p>
    <w:p w:rsidR="008D443B" w:rsidRPr="008D443B" w:rsidRDefault="008D443B" w:rsidP="008D443B">
      <w:pPr>
        <w:pStyle w:val="23"/>
        <w:shd w:val="clear" w:color="auto" w:fill="auto"/>
        <w:spacing w:after="0" w:line="240" w:lineRule="auto"/>
        <w:ind w:right="-1" w:firstLine="822"/>
        <w:rPr>
          <w:sz w:val="28"/>
          <w:szCs w:val="28"/>
        </w:rPr>
      </w:pPr>
      <w:r w:rsidRPr="008D443B">
        <w:rPr>
          <w:sz w:val="28"/>
          <w:szCs w:val="28"/>
        </w:rPr>
        <w:t xml:space="preserve">Для каждого </w:t>
      </w:r>
      <w:r w:rsidR="000A1B5B">
        <w:rPr>
          <w:sz w:val="28"/>
          <w:szCs w:val="28"/>
        </w:rPr>
        <w:t>показателя</w:t>
      </w:r>
      <w:r w:rsidRPr="008D443B">
        <w:rPr>
          <w:sz w:val="28"/>
          <w:szCs w:val="28"/>
        </w:rPr>
        <w:t xml:space="preserve"> устанавливаются </w:t>
      </w:r>
      <w:r w:rsidR="000A1B5B">
        <w:rPr>
          <w:sz w:val="28"/>
          <w:szCs w:val="28"/>
        </w:rPr>
        <w:t xml:space="preserve">целевые </w:t>
      </w:r>
      <w:r w:rsidRPr="008D443B">
        <w:rPr>
          <w:sz w:val="28"/>
          <w:szCs w:val="28"/>
        </w:rPr>
        <w:t>значения</w:t>
      </w:r>
      <w:r w:rsidR="000A1B5B">
        <w:rPr>
          <w:sz w:val="28"/>
          <w:szCs w:val="28"/>
        </w:rPr>
        <w:t xml:space="preserve">, используемые при </w:t>
      </w:r>
      <w:r w:rsidRPr="008D443B">
        <w:rPr>
          <w:sz w:val="28"/>
          <w:szCs w:val="28"/>
        </w:rPr>
        <w:t xml:space="preserve"> </w:t>
      </w:r>
      <w:r w:rsidR="000A1B5B">
        <w:rPr>
          <w:sz w:val="28"/>
          <w:szCs w:val="28"/>
        </w:rPr>
        <w:t xml:space="preserve">расчете рейтинга ОП и </w:t>
      </w:r>
      <w:r w:rsidRPr="008D443B">
        <w:rPr>
          <w:sz w:val="28"/>
          <w:szCs w:val="28"/>
        </w:rPr>
        <w:t>прин</w:t>
      </w:r>
      <w:r w:rsidR="000A1B5B">
        <w:rPr>
          <w:sz w:val="28"/>
          <w:szCs w:val="28"/>
        </w:rPr>
        <w:t xml:space="preserve">ятии </w:t>
      </w:r>
      <w:r w:rsidRPr="008D443B">
        <w:rPr>
          <w:sz w:val="28"/>
          <w:szCs w:val="28"/>
        </w:rPr>
        <w:t>решени</w:t>
      </w:r>
      <w:r w:rsidR="000A1B5B">
        <w:rPr>
          <w:sz w:val="28"/>
          <w:szCs w:val="28"/>
        </w:rPr>
        <w:t>я</w:t>
      </w:r>
      <w:r w:rsidRPr="008D443B">
        <w:rPr>
          <w:sz w:val="28"/>
          <w:szCs w:val="28"/>
        </w:rPr>
        <w:t xml:space="preserve"> о </w:t>
      </w:r>
      <w:r>
        <w:rPr>
          <w:sz w:val="28"/>
          <w:szCs w:val="28"/>
        </w:rPr>
        <w:t>ПОА ОП</w:t>
      </w:r>
      <w:r w:rsidRPr="008D443B">
        <w:rPr>
          <w:sz w:val="28"/>
          <w:szCs w:val="28"/>
        </w:rPr>
        <w:t xml:space="preserve"> или об отказе в </w:t>
      </w:r>
      <w:r>
        <w:rPr>
          <w:sz w:val="28"/>
          <w:szCs w:val="28"/>
        </w:rPr>
        <w:t>ПОА.</w:t>
      </w:r>
    </w:p>
    <w:p w:rsidR="008D443B" w:rsidRPr="008D443B" w:rsidRDefault="008D443B" w:rsidP="008D443B">
      <w:pPr>
        <w:pStyle w:val="23"/>
        <w:shd w:val="clear" w:color="auto" w:fill="auto"/>
        <w:spacing w:after="0" w:line="240" w:lineRule="auto"/>
        <w:ind w:right="-1" w:firstLine="822"/>
        <w:rPr>
          <w:sz w:val="28"/>
          <w:szCs w:val="28"/>
        </w:rPr>
      </w:pPr>
      <w:r w:rsidRPr="008D443B">
        <w:rPr>
          <w:b/>
          <w:iCs/>
          <w:sz w:val="28"/>
          <w:szCs w:val="28"/>
        </w:rPr>
        <w:t>Образовательная программа</w:t>
      </w:r>
      <w:r w:rsidRPr="008D443B">
        <w:rPr>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w:t>
      </w:r>
      <w:r w:rsidRPr="008D443B">
        <w:rPr>
          <w:sz w:val="28"/>
          <w:szCs w:val="28"/>
        </w:rPr>
        <w:lastRenderedPageBreak/>
        <w:t>предметов, курсов, дисциплин (модулей), иных компонентов, а также оценочных и методических материалов.</w:t>
      </w:r>
    </w:p>
    <w:p w:rsidR="008D443B" w:rsidRDefault="009970AB" w:rsidP="008D443B">
      <w:pPr>
        <w:pStyle w:val="23"/>
        <w:shd w:val="clear" w:color="auto" w:fill="auto"/>
        <w:spacing w:after="0" w:line="240" w:lineRule="auto"/>
        <w:ind w:right="-1" w:firstLine="822"/>
        <w:rPr>
          <w:sz w:val="28"/>
          <w:szCs w:val="28"/>
        </w:rPr>
      </w:pPr>
      <w:r>
        <w:rPr>
          <w:b/>
          <w:sz w:val="28"/>
          <w:szCs w:val="28"/>
        </w:rPr>
        <w:t>ПОА</w:t>
      </w:r>
      <w:r w:rsidR="00E62A8D" w:rsidRPr="00E62A8D">
        <w:rPr>
          <w:sz w:val="28"/>
          <w:szCs w:val="28"/>
        </w:rPr>
        <w:t xml:space="preserve"> представляет собой признание качества и уровня подготовки выпускников, освоивших </w:t>
      </w:r>
      <w:r w:rsidR="0038467F">
        <w:rPr>
          <w:sz w:val="28"/>
          <w:szCs w:val="28"/>
        </w:rPr>
        <w:t>ОП</w:t>
      </w:r>
      <w:r w:rsidR="00E62A8D" w:rsidRPr="00E62A8D">
        <w:rPr>
          <w:sz w:val="28"/>
          <w:szCs w:val="28"/>
        </w:rPr>
        <w:t xml:space="preserve"> в конкретной организации, осуществляющей образовательную деятельность, отвечающими требованиям </w:t>
      </w:r>
      <w:r w:rsidR="0038467F">
        <w:rPr>
          <w:sz w:val="28"/>
          <w:szCs w:val="28"/>
        </w:rPr>
        <w:t>ПС</w:t>
      </w:r>
      <w:r w:rsidR="00E62A8D" w:rsidRPr="00E62A8D">
        <w:rPr>
          <w:sz w:val="28"/>
          <w:szCs w:val="28"/>
        </w:rPr>
        <w:t>, иных квалификационных требований, установленных федеральными законами и другими нормативными правовыми актами Российской Федерации.</w:t>
      </w:r>
    </w:p>
    <w:p w:rsidR="0038467F" w:rsidRPr="008D443B" w:rsidRDefault="009970AB" w:rsidP="008D443B">
      <w:pPr>
        <w:pStyle w:val="23"/>
        <w:shd w:val="clear" w:color="auto" w:fill="auto"/>
        <w:spacing w:after="0" w:line="240" w:lineRule="auto"/>
        <w:ind w:right="-1" w:firstLine="822"/>
        <w:rPr>
          <w:sz w:val="28"/>
          <w:szCs w:val="28"/>
        </w:rPr>
      </w:pPr>
      <w:r>
        <w:rPr>
          <w:sz w:val="28"/>
          <w:szCs w:val="28"/>
        </w:rPr>
        <w:t>ПОА</w:t>
      </w:r>
      <w:r w:rsidR="0038467F" w:rsidRPr="0038467F">
        <w:rPr>
          <w:sz w:val="28"/>
          <w:szCs w:val="28"/>
        </w:rPr>
        <w:t xml:space="preserve"> проводится на основании аккредитационной экспертизы.</w:t>
      </w:r>
    </w:p>
    <w:p w:rsidR="008D443B" w:rsidRDefault="008D443B" w:rsidP="008D443B">
      <w:pPr>
        <w:pStyle w:val="23"/>
        <w:shd w:val="clear" w:color="auto" w:fill="auto"/>
        <w:spacing w:after="0" w:line="240" w:lineRule="auto"/>
        <w:ind w:right="-1" w:firstLine="822"/>
        <w:rPr>
          <w:sz w:val="28"/>
          <w:szCs w:val="28"/>
        </w:rPr>
      </w:pPr>
      <w:r w:rsidRPr="00E62A8D">
        <w:rPr>
          <w:b/>
          <w:iCs/>
          <w:sz w:val="28"/>
          <w:szCs w:val="28"/>
        </w:rPr>
        <w:t>Эксперт</w:t>
      </w:r>
      <w:r w:rsidRPr="008D443B">
        <w:rPr>
          <w:sz w:val="28"/>
          <w:szCs w:val="28"/>
        </w:rPr>
        <w:t xml:space="preserve"> - физическое лицо, привлекаемое аккредитующей организацией к проведению аккредитационной экспертизы. Эксперт работает по заданным аккредитующей организацией нормам, требованиям, критериям; готовит экспертные заключения, на основании которых аккредитующая организация принимает решение об аккредитации или отказе в ней.</w:t>
      </w:r>
    </w:p>
    <w:p w:rsidR="0095223B" w:rsidRDefault="0095223B" w:rsidP="0095223B">
      <w:pPr>
        <w:pStyle w:val="23"/>
        <w:shd w:val="clear" w:color="auto" w:fill="auto"/>
        <w:spacing w:after="0" w:line="240" w:lineRule="auto"/>
        <w:ind w:right="-1"/>
        <w:rPr>
          <w:sz w:val="28"/>
          <w:szCs w:val="28"/>
        </w:rPr>
      </w:pPr>
    </w:p>
    <w:p w:rsidR="0095223B" w:rsidRPr="00152FFF" w:rsidRDefault="004E2A02" w:rsidP="0095223B">
      <w:pPr>
        <w:pStyle w:val="2"/>
        <w:keepLines/>
        <w:widowControl w:val="0"/>
        <w:numPr>
          <w:ilvl w:val="1"/>
          <w:numId w:val="12"/>
        </w:numPr>
        <w:spacing w:before="120" w:after="120" w:line="240" w:lineRule="auto"/>
        <w:ind w:left="1077"/>
        <w:jc w:val="both"/>
        <w:rPr>
          <w:rFonts w:ascii="Times New Roman" w:hAnsi="Times New Roman"/>
          <w:i w:val="0"/>
        </w:rPr>
      </w:pPr>
      <w:bookmarkStart w:id="7" w:name="_Toc158886567"/>
      <w:r>
        <w:rPr>
          <w:rFonts w:ascii="Times New Roman" w:hAnsi="Times New Roman"/>
          <w:i w:val="0"/>
        </w:rPr>
        <w:t>Роли</w:t>
      </w:r>
      <w:r w:rsidR="0095223B" w:rsidRPr="00152FFF">
        <w:rPr>
          <w:rFonts w:ascii="Times New Roman" w:hAnsi="Times New Roman"/>
          <w:i w:val="0"/>
        </w:rPr>
        <w:t xml:space="preserve"> участников</w:t>
      </w:r>
      <w:r>
        <w:rPr>
          <w:rFonts w:ascii="Times New Roman" w:hAnsi="Times New Roman"/>
          <w:i w:val="0"/>
        </w:rPr>
        <w:t xml:space="preserve"> ПОА</w:t>
      </w:r>
      <w:r w:rsidR="0095223B" w:rsidRPr="00152FFF">
        <w:rPr>
          <w:rFonts w:ascii="Times New Roman" w:hAnsi="Times New Roman"/>
          <w:i w:val="0"/>
        </w:rPr>
        <w:t>.</w:t>
      </w:r>
      <w:bookmarkEnd w:id="7"/>
    </w:p>
    <w:p w:rsidR="0095223B" w:rsidRDefault="0095223B" w:rsidP="0095223B">
      <w:pPr>
        <w:pStyle w:val="23"/>
        <w:shd w:val="clear" w:color="auto" w:fill="auto"/>
        <w:spacing w:after="0" w:line="240" w:lineRule="auto"/>
        <w:ind w:right="-1" w:firstLine="709"/>
        <w:rPr>
          <w:b/>
          <w:sz w:val="28"/>
          <w:szCs w:val="28"/>
        </w:rPr>
      </w:pPr>
      <w:r>
        <w:rPr>
          <w:sz w:val="28"/>
          <w:szCs w:val="28"/>
        </w:rPr>
        <w:t>В соответствии с «</w:t>
      </w:r>
      <w:r w:rsidRPr="00346657">
        <w:rPr>
          <w:sz w:val="28"/>
          <w:szCs w:val="28"/>
        </w:rPr>
        <w:t>Общи</w:t>
      </w:r>
      <w:r>
        <w:rPr>
          <w:sz w:val="28"/>
          <w:szCs w:val="28"/>
        </w:rPr>
        <w:t>ми</w:t>
      </w:r>
      <w:r w:rsidRPr="00346657">
        <w:rPr>
          <w:sz w:val="28"/>
          <w:szCs w:val="28"/>
        </w:rPr>
        <w:t xml:space="preserve"> требования</w:t>
      </w:r>
      <w:r>
        <w:rPr>
          <w:sz w:val="28"/>
          <w:szCs w:val="28"/>
        </w:rPr>
        <w:t>ми</w:t>
      </w:r>
      <w:r w:rsidRPr="00346657">
        <w:rPr>
          <w:sz w:val="28"/>
          <w:szCs w:val="28"/>
        </w:rPr>
        <w:t xml:space="preserve"> к проведению </w:t>
      </w:r>
      <w:r>
        <w:rPr>
          <w:sz w:val="28"/>
          <w:szCs w:val="28"/>
        </w:rPr>
        <w:t>ПОА ОП»</w:t>
      </w:r>
      <w:r w:rsidRPr="00346657">
        <w:rPr>
          <w:sz w:val="28"/>
          <w:szCs w:val="28"/>
        </w:rPr>
        <w:t>, утвержденны</w:t>
      </w:r>
      <w:r>
        <w:rPr>
          <w:sz w:val="28"/>
          <w:szCs w:val="28"/>
        </w:rPr>
        <w:t>х</w:t>
      </w:r>
      <w:r w:rsidRPr="00346657">
        <w:rPr>
          <w:sz w:val="28"/>
          <w:szCs w:val="28"/>
        </w:rPr>
        <w:t xml:space="preserve"> Председателем </w:t>
      </w:r>
      <w:r>
        <w:rPr>
          <w:sz w:val="28"/>
          <w:szCs w:val="28"/>
        </w:rPr>
        <w:t>НСПК от</w:t>
      </w:r>
      <w:r w:rsidRPr="00346657">
        <w:rPr>
          <w:sz w:val="28"/>
          <w:szCs w:val="28"/>
        </w:rPr>
        <w:t xml:space="preserve"> 3 июля 2017 г.</w:t>
      </w:r>
      <w:r>
        <w:rPr>
          <w:sz w:val="28"/>
          <w:szCs w:val="28"/>
        </w:rPr>
        <w:t>:</w:t>
      </w:r>
    </w:p>
    <w:p w:rsidR="0095223B" w:rsidRPr="009970AB" w:rsidRDefault="0095223B" w:rsidP="0095223B">
      <w:pPr>
        <w:pStyle w:val="23"/>
        <w:shd w:val="clear" w:color="auto" w:fill="auto"/>
        <w:spacing w:after="0" w:line="240" w:lineRule="auto"/>
        <w:ind w:right="-1" w:firstLine="822"/>
        <w:rPr>
          <w:b/>
          <w:sz w:val="28"/>
          <w:szCs w:val="28"/>
        </w:rPr>
      </w:pPr>
      <w:r w:rsidRPr="009970AB">
        <w:rPr>
          <w:b/>
          <w:sz w:val="28"/>
          <w:szCs w:val="28"/>
        </w:rPr>
        <w:t>НСПК:</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а)</w:t>
      </w:r>
      <w:r w:rsidRPr="009970AB">
        <w:rPr>
          <w:sz w:val="28"/>
          <w:szCs w:val="28"/>
        </w:rPr>
        <w:tab/>
        <w:t xml:space="preserve">наделяет </w:t>
      </w:r>
      <w:r>
        <w:rPr>
          <w:sz w:val="28"/>
          <w:szCs w:val="28"/>
        </w:rPr>
        <w:t>СПК</w:t>
      </w:r>
      <w:r w:rsidRPr="009970AB">
        <w:rPr>
          <w:sz w:val="28"/>
          <w:szCs w:val="28"/>
        </w:rPr>
        <w:t xml:space="preserve"> </w:t>
      </w:r>
      <w:r w:rsidR="000A1B5B">
        <w:rPr>
          <w:sz w:val="28"/>
          <w:szCs w:val="28"/>
        </w:rPr>
        <w:t xml:space="preserve">АПК </w:t>
      </w:r>
      <w:r w:rsidRPr="009970AB">
        <w:rPr>
          <w:sz w:val="28"/>
          <w:szCs w:val="28"/>
        </w:rPr>
        <w:t xml:space="preserve">полномочием по организации </w:t>
      </w:r>
      <w:r>
        <w:rPr>
          <w:sz w:val="28"/>
          <w:szCs w:val="28"/>
        </w:rPr>
        <w:t>ПОА</w:t>
      </w:r>
      <w:r w:rsidRPr="009970AB">
        <w:rPr>
          <w:sz w:val="28"/>
          <w:szCs w:val="28"/>
        </w:rPr>
        <w:t xml:space="preserve"> по видам профессиональной деятельности, соответствующим </w:t>
      </w:r>
      <w:r>
        <w:rPr>
          <w:sz w:val="28"/>
          <w:szCs w:val="28"/>
        </w:rPr>
        <w:t>ПС</w:t>
      </w:r>
      <w:r w:rsidRPr="009970AB">
        <w:rPr>
          <w:sz w:val="28"/>
          <w:szCs w:val="28"/>
        </w:rPr>
        <w:t xml:space="preserve"> или иным квалификационным требованиям, установленным федеральными законами и другими нормативными правовыми актами Российской Федерации;</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б)</w:t>
      </w:r>
      <w:r w:rsidRPr="009970AB">
        <w:rPr>
          <w:sz w:val="28"/>
          <w:szCs w:val="28"/>
        </w:rPr>
        <w:tab/>
        <w:t>определяет:</w:t>
      </w:r>
    </w:p>
    <w:p w:rsidR="0095223B" w:rsidRPr="009970AB" w:rsidRDefault="0095223B" w:rsidP="0095223B">
      <w:pPr>
        <w:pStyle w:val="23"/>
        <w:numPr>
          <w:ilvl w:val="0"/>
          <w:numId w:val="15"/>
        </w:numPr>
        <w:shd w:val="clear" w:color="auto" w:fill="auto"/>
        <w:spacing w:after="0" w:line="240" w:lineRule="auto"/>
        <w:ind w:right="-1"/>
        <w:rPr>
          <w:sz w:val="28"/>
          <w:szCs w:val="28"/>
        </w:rPr>
      </w:pPr>
      <w:r w:rsidRPr="009970AB">
        <w:rPr>
          <w:sz w:val="28"/>
          <w:szCs w:val="28"/>
        </w:rPr>
        <w:t xml:space="preserve">правила наделения работодателей,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полномочиями на проведение </w:t>
      </w:r>
      <w:r>
        <w:rPr>
          <w:sz w:val="28"/>
          <w:szCs w:val="28"/>
        </w:rPr>
        <w:t>ПОА</w:t>
      </w:r>
      <w:r w:rsidRPr="009970AB">
        <w:rPr>
          <w:sz w:val="28"/>
          <w:szCs w:val="28"/>
        </w:rPr>
        <w:t>;</w:t>
      </w:r>
    </w:p>
    <w:p w:rsidR="0095223B" w:rsidRPr="009970AB" w:rsidRDefault="0095223B" w:rsidP="0095223B">
      <w:pPr>
        <w:pStyle w:val="23"/>
        <w:numPr>
          <w:ilvl w:val="0"/>
          <w:numId w:val="15"/>
        </w:numPr>
        <w:shd w:val="clear" w:color="auto" w:fill="auto"/>
        <w:spacing w:after="0" w:line="240" w:lineRule="auto"/>
        <w:ind w:right="-1"/>
        <w:rPr>
          <w:sz w:val="28"/>
          <w:szCs w:val="28"/>
        </w:rPr>
      </w:pPr>
      <w:r w:rsidRPr="009970AB">
        <w:rPr>
          <w:sz w:val="28"/>
          <w:szCs w:val="28"/>
        </w:rPr>
        <w:t xml:space="preserve">правила проведения </w:t>
      </w:r>
      <w:r>
        <w:rPr>
          <w:sz w:val="28"/>
          <w:szCs w:val="28"/>
        </w:rPr>
        <w:t>ПОА</w:t>
      </w:r>
      <w:r w:rsidRPr="009970AB">
        <w:rPr>
          <w:sz w:val="28"/>
          <w:szCs w:val="28"/>
        </w:rPr>
        <w:t>;</w:t>
      </w:r>
    </w:p>
    <w:p w:rsidR="0095223B" w:rsidRPr="009970AB" w:rsidRDefault="0095223B" w:rsidP="0095223B">
      <w:pPr>
        <w:pStyle w:val="23"/>
        <w:numPr>
          <w:ilvl w:val="0"/>
          <w:numId w:val="15"/>
        </w:numPr>
        <w:shd w:val="clear" w:color="auto" w:fill="auto"/>
        <w:spacing w:after="0" w:line="240" w:lineRule="auto"/>
        <w:ind w:right="-1"/>
        <w:rPr>
          <w:sz w:val="28"/>
          <w:szCs w:val="28"/>
        </w:rPr>
      </w:pPr>
      <w:r w:rsidRPr="009970AB">
        <w:rPr>
          <w:sz w:val="28"/>
          <w:szCs w:val="28"/>
        </w:rPr>
        <w:t xml:space="preserve">правила установления критериев оценки </w:t>
      </w:r>
      <w:r>
        <w:rPr>
          <w:sz w:val="28"/>
          <w:szCs w:val="28"/>
        </w:rPr>
        <w:t>ОП</w:t>
      </w:r>
      <w:r w:rsidRPr="009970AB">
        <w:rPr>
          <w:sz w:val="28"/>
          <w:szCs w:val="28"/>
        </w:rPr>
        <w:t xml:space="preserve"> при проведении </w:t>
      </w:r>
      <w:r>
        <w:rPr>
          <w:sz w:val="28"/>
          <w:szCs w:val="28"/>
        </w:rPr>
        <w:t>ПОА</w:t>
      </w:r>
      <w:r w:rsidRPr="009970AB">
        <w:rPr>
          <w:sz w:val="28"/>
          <w:szCs w:val="28"/>
        </w:rPr>
        <w:t>;</w:t>
      </w:r>
    </w:p>
    <w:p w:rsidR="0095223B" w:rsidRPr="009970AB" w:rsidRDefault="0095223B" w:rsidP="0095223B">
      <w:pPr>
        <w:pStyle w:val="23"/>
        <w:numPr>
          <w:ilvl w:val="0"/>
          <w:numId w:val="15"/>
        </w:numPr>
        <w:shd w:val="clear" w:color="auto" w:fill="auto"/>
        <w:spacing w:after="0" w:line="240" w:lineRule="auto"/>
        <w:ind w:right="-1"/>
        <w:rPr>
          <w:sz w:val="28"/>
          <w:szCs w:val="28"/>
        </w:rPr>
      </w:pPr>
      <w:r w:rsidRPr="009970AB">
        <w:rPr>
          <w:sz w:val="28"/>
          <w:szCs w:val="28"/>
        </w:rPr>
        <w:t xml:space="preserve">общие требования к квалификации экспертов, участвующих в </w:t>
      </w:r>
      <w:r>
        <w:rPr>
          <w:sz w:val="28"/>
          <w:szCs w:val="28"/>
        </w:rPr>
        <w:t>ПОА</w:t>
      </w:r>
      <w:r w:rsidRPr="009970AB">
        <w:rPr>
          <w:sz w:val="28"/>
          <w:szCs w:val="28"/>
        </w:rPr>
        <w:t xml:space="preserve"> (далее - эксперты);</w:t>
      </w:r>
    </w:p>
    <w:p w:rsidR="0095223B" w:rsidRPr="009970AB" w:rsidRDefault="0095223B" w:rsidP="0095223B">
      <w:pPr>
        <w:pStyle w:val="23"/>
        <w:numPr>
          <w:ilvl w:val="0"/>
          <w:numId w:val="15"/>
        </w:numPr>
        <w:shd w:val="clear" w:color="auto" w:fill="auto"/>
        <w:spacing w:after="0" w:line="240" w:lineRule="auto"/>
        <w:ind w:right="-1"/>
        <w:rPr>
          <w:sz w:val="28"/>
          <w:szCs w:val="28"/>
        </w:rPr>
      </w:pPr>
      <w:r w:rsidRPr="009970AB">
        <w:rPr>
          <w:sz w:val="28"/>
          <w:szCs w:val="28"/>
        </w:rPr>
        <w:t>правила проведения мониторинга деятельности аккредитующих организаций</w:t>
      </w:r>
      <w:r>
        <w:rPr>
          <w:sz w:val="28"/>
          <w:szCs w:val="28"/>
        </w:rPr>
        <w:t>;</w:t>
      </w:r>
      <w:r w:rsidRPr="009970AB">
        <w:rPr>
          <w:sz w:val="28"/>
          <w:szCs w:val="28"/>
        </w:rPr>
        <w:t xml:space="preserve"> </w:t>
      </w:r>
    </w:p>
    <w:p w:rsidR="0095223B" w:rsidRPr="009970AB" w:rsidRDefault="0095223B" w:rsidP="0095223B">
      <w:pPr>
        <w:pStyle w:val="23"/>
        <w:shd w:val="clear" w:color="auto" w:fill="auto"/>
        <w:spacing w:after="0" w:line="240" w:lineRule="auto"/>
        <w:ind w:right="-1" w:firstLine="822"/>
        <w:rPr>
          <w:sz w:val="28"/>
          <w:szCs w:val="28"/>
        </w:rPr>
      </w:pPr>
      <w:r w:rsidRPr="009970AB">
        <w:rPr>
          <w:b/>
          <w:sz w:val="28"/>
          <w:szCs w:val="28"/>
        </w:rPr>
        <w:t>НАРК</w:t>
      </w:r>
      <w:r w:rsidRPr="009970AB">
        <w:rPr>
          <w:sz w:val="28"/>
          <w:szCs w:val="28"/>
        </w:rPr>
        <w:t xml:space="preserve"> обеспечивает организационную, методическую, экспертно-аналитическую поддержку </w:t>
      </w:r>
      <w:r>
        <w:rPr>
          <w:sz w:val="28"/>
          <w:szCs w:val="28"/>
        </w:rPr>
        <w:t>СПК</w:t>
      </w:r>
      <w:r w:rsidRPr="009970AB">
        <w:rPr>
          <w:sz w:val="28"/>
          <w:szCs w:val="28"/>
        </w:rPr>
        <w:t xml:space="preserve"> </w:t>
      </w:r>
      <w:r w:rsidR="000A1B5B">
        <w:rPr>
          <w:sz w:val="28"/>
          <w:szCs w:val="28"/>
        </w:rPr>
        <w:t xml:space="preserve">АПК </w:t>
      </w:r>
      <w:r w:rsidRPr="009970AB">
        <w:rPr>
          <w:sz w:val="28"/>
          <w:szCs w:val="28"/>
        </w:rPr>
        <w:t xml:space="preserve">по организации проведения </w:t>
      </w:r>
      <w:r>
        <w:rPr>
          <w:sz w:val="28"/>
          <w:szCs w:val="28"/>
        </w:rPr>
        <w:t>ПОА</w:t>
      </w:r>
      <w:r w:rsidRPr="009970AB">
        <w:rPr>
          <w:sz w:val="28"/>
          <w:szCs w:val="28"/>
        </w:rPr>
        <w:t xml:space="preserve"> и осуществляет информирование и консультирование участников </w:t>
      </w:r>
      <w:r>
        <w:rPr>
          <w:sz w:val="28"/>
          <w:szCs w:val="28"/>
        </w:rPr>
        <w:t>ПОА</w:t>
      </w:r>
      <w:r w:rsidRPr="009970AB">
        <w:rPr>
          <w:sz w:val="28"/>
          <w:szCs w:val="28"/>
        </w:rPr>
        <w:t xml:space="preserve"> по вопросам ее проведения.</w:t>
      </w:r>
    </w:p>
    <w:p w:rsidR="0095223B" w:rsidRPr="009970AB" w:rsidRDefault="0095223B" w:rsidP="0095223B">
      <w:pPr>
        <w:pStyle w:val="23"/>
        <w:shd w:val="clear" w:color="auto" w:fill="auto"/>
        <w:spacing w:after="0" w:line="240" w:lineRule="auto"/>
        <w:ind w:right="-1" w:firstLine="822"/>
        <w:rPr>
          <w:sz w:val="28"/>
          <w:szCs w:val="28"/>
        </w:rPr>
      </w:pPr>
      <w:r>
        <w:rPr>
          <w:sz w:val="28"/>
          <w:szCs w:val="28"/>
        </w:rPr>
        <w:t>СПК</w:t>
      </w:r>
      <w:r w:rsidRPr="009970AB">
        <w:rPr>
          <w:sz w:val="28"/>
          <w:szCs w:val="28"/>
        </w:rPr>
        <w:t xml:space="preserve"> </w:t>
      </w:r>
      <w:r w:rsidR="000A1B5B">
        <w:rPr>
          <w:sz w:val="28"/>
          <w:szCs w:val="28"/>
        </w:rPr>
        <w:t xml:space="preserve">АПК </w:t>
      </w:r>
      <w:r w:rsidRPr="009970AB">
        <w:rPr>
          <w:sz w:val="28"/>
          <w:szCs w:val="28"/>
        </w:rPr>
        <w:t xml:space="preserve">организует проведение </w:t>
      </w:r>
      <w:r>
        <w:rPr>
          <w:sz w:val="28"/>
          <w:szCs w:val="28"/>
        </w:rPr>
        <w:t>ПОА</w:t>
      </w:r>
      <w:r w:rsidRPr="009970AB">
        <w:rPr>
          <w:sz w:val="28"/>
          <w:szCs w:val="28"/>
        </w:rPr>
        <w:t xml:space="preserve"> в соответствии с федеральными законами и другими нормативными правовыми актами Российской Федерации.</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 xml:space="preserve">При организации и проведении </w:t>
      </w:r>
      <w:r>
        <w:rPr>
          <w:sz w:val="28"/>
          <w:szCs w:val="28"/>
        </w:rPr>
        <w:t>ПОА</w:t>
      </w:r>
      <w:r w:rsidRPr="009970AB">
        <w:rPr>
          <w:sz w:val="28"/>
          <w:szCs w:val="28"/>
        </w:rPr>
        <w:t xml:space="preserve"> обеспечивается соблюдение установленных законодательством Российской Федерации требований о </w:t>
      </w:r>
      <w:r w:rsidRPr="009970AB">
        <w:rPr>
          <w:sz w:val="28"/>
          <w:szCs w:val="28"/>
        </w:rPr>
        <w:lastRenderedPageBreak/>
        <w:t>защите персональных данных, о противодействии коррупции, о государственной и иной охраняемой законом тайне.</w:t>
      </w:r>
    </w:p>
    <w:p w:rsidR="0095223B" w:rsidRPr="009970AB" w:rsidRDefault="0095223B" w:rsidP="0095223B">
      <w:pPr>
        <w:pStyle w:val="23"/>
        <w:shd w:val="clear" w:color="auto" w:fill="auto"/>
        <w:spacing w:after="0" w:line="240" w:lineRule="auto"/>
        <w:ind w:right="-1" w:firstLine="822"/>
        <w:rPr>
          <w:sz w:val="28"/>
          <w:szCs w:val="28"/>
        </w:rPr>
      </w:pPr>
      <w:r w:rsidRPr="009970AB">
        <w:rPr>
          <w:b/>
          <w:sz w:val="28"/>
          <w:szCs w:val="28"/>
        </w:rPr>
        <w:t>СПК АПК</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а)</w:t>
      </w:r>
      <w:r w:rsidRPr="009970AB">
        <w:rPr>
          <w:sz w:val="28"/>
          <w:szCs w:val="28"/>
        </w:rPr>
        <w:tab/>
        <w:t xml:space="preserve">устанавливает порядок проведения </w:t>
      </w:r>
      <w:r>
        <w:rPr>
          <w:sz w:val="28"/>
          <w:szCs w:val="28"/>
        </w:rPr>
        <w:t>ПОА</w:t>
      </w:r>
      <w:r w:rsidRPr="009970AB">
        <w:rPr>
          <w:sz w:val="28"/>
          <w:szCs w:val="28"/>
        </w:rPr>
        <w:t xml:space="preserve"> и критерии оценки </w:t>
      </w:r>
      <w:r>
        <w:rPr>
          <w:sz w:val="28"/>
          <w:szCs w:val="28"/>
        </w:rPr>
        <w:t xml:space="preserve">ОП </w:t>
      </w:r>
      <w:r w:rsidRPr="009970AB">
        <w:rPr>
          <w:sz w:val="28"/>
          <w:szCs w:val="28"/>
        </w:rPr>
        <w:t xml:space="preserve">при проведении </w:t>
      </w:r>
      <w:r>
        <w:rPr>
          <w:sz w:val="28"/>
          <w:szCs w:val="28"/>
        </w:rPr>
        <w:t>ПОА</w:t>
      </w:r>
      <w:r w:rsidRPr="009970AB">
        <w:rPr>
          <w:sz w:val="28"/>
          <w:szCs w:val="28"/>
        </w:rPr>
        <w:t xml:space="preserve"> по виду (видам) профессиональной деятельности в соответствии с полномочием </w:t>
      </w:r>
      <w:r>
        <w:rPr>
          <w:sz w:val="28"/>
          <w:szCs w:val="28"/>
        </w:rPr>
        <w:t>СПК АПК</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б)</w:t>
      </w:r>
      <w:r w:rsidRPr="009970AB">
        <w:rPr>
          <w:sz w:val="28"/>
          <w:szCs w:val="28"/>
        </w:rPr>
        <w:tab/>
        <w:t xml:space="preserve">наделяет полномочием на проведение </w:t>
      </w:r>
      <w:r>
        <w:rPr>
          <w:sz w:val="28"/>
          <w:szCs w:val="28"/>
        </w:rPr>
        <w:t>ПОА</w:t>
      </w:r>
      <w:r w:rsidRPr="009970AB">
        <w:rPr>
          <w:sz w:val="28"/>
          <w:szCs w:val="28"/>
        </w:rPr>
        <w:t xml:space="preserve"> работодателей, общероссийские и иные объединения работодателей, ассоциации (союзы) и иные организации, представляющие и (или) объединяющие профессиональные сообщества </w:t>
      </w:r>
      <w:r w:rsidR="00846839">
        <w:rPr>
          <w:sz w:val="28"/>
          <w:szCs w:val="28"/>
        </w:rPr>
        <w:t xml:space="preserve">в отраслях АПК </w:t>
      </w:r>
      <w:r w:rsidRPr="009970AB">
        <w:rPr>
          <w:sz w:val="28"/>
          <w:szCs w:val="28"/>
        </w:rPr>
        <w:t xml:space="preserve">(далее - аккредитующие организации) по виду (видам) профессиональной деятельности в соответствии с полномочием </w:t>
      </w:r>
      <w:r>
        <w:rPr>
          <w:sz w:val="28"/>
          <w:szCs w:val="28"/>
        </w:rPr>
        <w:t>СПК АПК</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в)</w:t>
      </w:r>
      <w:r w:rsidRPr="009970AB">
        <w:rPr>
          <w:sz w:val="28"/>
          <w:szCs w:val="28"/>
        </w:rPr>
        <w:tab/>
        <w:t xml:space="preserve">осуществляет мониторинг деятельности аккредитующих организаций по виду (видам) профессиональной деятельности в соответствии с полномочием </w:t>
      </w:r>
      <w:r>
        <w:rPr>
          <w:sz w:val="28"/>
          <w:szCs w:val="28"/>
        </w:rPr>
        <w:t>СПК АПК</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г)</w:t>
      </w:r>
      <w:r w:rsidRPr="009970AB">
        <w:rPr>
          <w:sz w:val="28"/>
          <w:szCs w:val="28"/>
        </w:rPr>
        <w:tab/>
        <w:t xml:space="preserve">осуществляет ведение реестра экспертов и его размещение на официальном сайте </w:t>
      </w:r>
      <w:r>
        <w:rPr>
          <w:sz w:val="28"/>
          <w:szCs w:val="28"/>
        </w:rPr>
        <w:t>СПК АПК</w:t>
      </w:r>
      <w:r w:rsidRPr="009970AB">
        <w:rPr>
          <w:sz w:val="28"/>
          <w:szCs w:val="28"/>
        </w:rPr>
        <w:t xml:space="preserve"> в информационно-телекоммуникационной сети «Интернет» (далее - сеть «Интернет»);</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д)</w:t>
      </w:r>
      <w:r w:rsidRPr="009970AB">
        <w:rPr>
          <w:sz w:val="28"/>
          <w:szCs w:val="28"/>
        </w:rPr>
        <w:tab/>
        <w:t xml:space="preserve">на основе результатов </w:t>
      </w:r>
      <w:r>
        <w:rPr>
          <w:sz w:val="28"/>
          <w:szCs w:val="28"/>
        </w:rPr>
        <w:t>ПОА</w:t>
      </w:r>
      <w:r w:rsidRPr="009970AB">
        <w:rPr>
          <w:sz w:val="28"/>
          <w:szCs w:val="28"/>
        </w:rPr>
        <w:t xml:space="preserve"> формир</w:t>
      </w:r>
      <w:r w:rsidR="000A1B5B">
        <w:rPr>
          <w:sz w:val="28"/>
          <w:szCs w:val="28"/>
        </w:rPr>
        <w:t xml:space="preserve">ует </w:t>
      </w:r>
      <w:r w:rsidRPr="009970AB">
        <w:rPr>
          <w:sz w:val="28"/>
          <w:szCs w:val="28"/>
        </w:rPr>
        <w:t xml:space="preserve">рейтинги аккредитованных </w:t>
      </w:r>
      <w:r>
        <w:rPr>
          <w:sz w:val="28"/>
          <w:szCs w:val="28"/>
        </w:rPr>
        <w:t>ОП</w:t>
      </w:r>
      <w:r w:rsidRPr="009970AB">
        <w:rPr>
          <w:sz w:val="28"/>
          <w:szCs w:val="28"/>
        </w:rPr>
        <w:t xml:space="preserve"> с указанием реализующих такие </w:t>
      </w:r>
      <w:r>
        <w:rPr>
          <w:sz w:val="28"/>
          <w:szCs w:val="28"/>
        </w:rPr>
        <w:t>ОП</w:t>
      </w:r>
      <w:r w:rsidRPr="009970AB">
        <w:rPr>
          <w:sz w:val="28"/>
          <w:szCs w:val="28"/>
        </w:rPr>
        <w:t xml:space="preserve"> организаций, осуществляющих образовательную деятельность.</w:t>
      </w:r>
    </w:p>
    <w:p w:rsidR="0095223B" w:rsidRPr="009970AB" w:rsidRDefault="0095223B" w:rsidP="0095223B">
      <w:pPr>
        <w:pStyle w:val="23"/>
        <w:shd w:val="clear" w:color="auto" w:fill="auto"/>
        <w:spacing w:after="0" w:line="240" w:lineRule="auto"/>
        <w:ind w:right="-1" w:firstLine="822"/>
        <w:rPr>
          <w:sz w:val="28"/>
          <w:szCs w:val="28"/>
        </w:rPr>
      </w:pPr>
      <w:r>
        <w:rPr>
          <w:sz w:val="28"/>
          <w:szCs w:val="28"/>
        </w:rPr>
        <w:t>СПК АПК</w:t>
      </w:r>
      <w:r w:rsidRPr="009970AB">
        <w:rPr>
          <w:sz w:val="28"/>
          <w:szCs w:val="28"/>
        </w:rPr>
        <w:t xml:space="preserve"> устанавливает </w:t>
      </w:r>
      <w:r>
        <w:rPr>
          <w:sz w:val="28"/>
          <w:szCs w:val="28"/>
        </w:rPr>
        <w:t>П</w:t>
      </w:r>
      <w:r w:rsidRPr="009970AB">
        <w:rPr>
          <w:sz w:val="28"/>
          <w:szCs w:val="28"/>
        </w:rPr>
        <w:t xml:space="preserve">орядок проведения </w:t>
      </w:r>
      <w:r>
        <w:rPr>
          <w:sz w:val="28"/>
          <w:szCs w:val="28"/>
        </w:rPr>
        <w:t>ПОА</w:t>
      </w:r>
      <w:r w:rsidRPr="009970AB">
        <w:rPr>
          <w:sz w:val="28"/>
          <w:szCs w:val="28"/>
        </w:rPr>
        <w:t>, который определяет:</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а)</w:t>
      </w:r>
      <w:r w:rsidRPr="009970AB">
        <w:rPr>
          <w:sz w:val="28"/>
          <w:szCs w:val="28"/>
        </w:rPr>
        <w:tab/>
        <w:t xml:space="preserve">правила обращения организаций, осуществляющих образовательную деятельность, в аккредитующие организации по вопросу проведения </w:t>
      </w:r>
      <w:r>
        <w:rPr>
          <w:sz w:val="28"/>
          <w:szCs w:val="28"/>
        </w:rPr>
        <w:t>ПОА</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б)</w:t>
      </w:r>
      <w:r w:rsidRPr="009970AB">
        <w:rPr>
          <w:sz w:val="28"/>
          <w:szCs w:val="28"/>
        </w:rPr>
        <w:tab/>
        <w:t xml:space="preserve">критерии </w:t>
      </w:r>
      <w:r w:rsidR="000A1B5B">
        <w:rPr>
          <w:sz w:val="28"/>
          <w:szCs w:val="28"/>
        </w:rPr>
        <w:t xml:space="preserve">и показатели </w:t>
      </w:r>
      <w:r w:rsidRPr="009970AB">
        <w:rPr>
          <w:sz w:val="28"/>
          <w:szCs w:val="28"/>
        </w:rPr>
        <w:t xml:space="preserve">оценки </w:t>
      </w:r>
      <w:r>
        <w:rPr>
          <w:sz w:val="28"/>
          <w:szCs w:val="28"/>
        </w:rPr>
        <w:t xml:space="preserve">ОП </w:t>
      </w:r>
      <w:r w:rsidRPr="009970AB">
        <w:rPr>
          <w:sz w:val="28"/>
          <w:szCs w:val="28"/>
        </w:rPr>
        <w:t xml:space="preserve">при проведении </w:t>
      </w:r>
      <w:r>
        <w:rPr>
          <w:sz w:val="28"/>
          <w:szCs w:val="28"/>
        </w:rPr>
        <w:t>ПОА</w:t>
      </w:r>
      <w:r w:rsidRPr="009970AB">
        <w:rPr>
          <w:sz w:val="28"/>
          <w:szCs w:val="28"/>
        </w:rPr>
        <w:t xml:space="preserve">, а также </w:t>
      </w:r>
      <w:r w:rsidR="000A1B5B">
        <w:rPr>
          <w:sz w:val="28"/>
          <w:szCs w:val="28"/>
        </w:rPr>
        <w:t xml:space="preserve">целевые </w:t>
      </w:r>
      <w:r w:rsidR="000A1B5B" w:rsidRPr="008D443B">
        <w:rPr>
          <w:sz w:val="28"/>
          <w:szCs w:val="28"/>
        </w:rPr>
        <w:t>значения</w:t>
      </w:r>
      <w:r w:rsidR="000A1B5B">
        <w:rPr>
          <w:sz w:val="28"/>
          <w:szCs w:val="28"/>
        </w:rPr>
        <w:t xml:space="preserve"> показателей, используемые при расчете рейтинга ОП и </w:t>
      </w:r>
      <w:r w:rsidR="000A1B5B" w:rsidRPr="008D443B">
        <w:rPr>
          <w:sz w:val="28"/>
          <w:szCs w:val="28"/>
        </w:rPr>
        <w:t>прин</w:t>
      </w:r>
      <w:r w:rsidR="000A1B5B">
        <w:rPr>
          <w:sz w:val="28"/>
          <w:szCs w:val="28"/>
        </w:rPr>
        <w:t xml:space="preserve">ятии </w:t>
      </w:r>
      <w:r w:rsidR="000A1B5B" w:rsidRPr="008D443B">
        <w:rPr>
          <w:sz w:val="28"/>
          <w:szCs w:val="28"/>
        </w:rPr>
        <w:t>решени</w:t>
      </w:r>
      <w:r w:rsidR="000A1B5B">
        <w:rPr>
          <w:sz w:val="28"/>
          <w:szCs w:val="28"/>
        </w:rPr>
        <w:t>я</w:t>
      </w:r>
      <w:r w:rsidR="000A1B5B" w:rsidRPr="008D443B">
        <w:rPr>
          <w:sz w:val="28"/>
          <w:szCs w:val="28"/>
        </w:rPr>
        <w:t xml:space="preserve"> о </w:t>
      </w:r>
      <w:r w:rsidR="000A1B5B">
        <w:rPr>
          <w:sz w:val="28"/>
          <w:szCs w:val="28"/>
        </w:rPr>
        <w:t>ПОА ОП</w:t>
      </w:r>
      <w:r w:rsidR="000A1B5B" w:rsidRPr="008D443B">
        <w:rPr>
          <w:sz w:val="28"/>
          <w:szCs w:val="28"/>
        </w:rPr>
        <w:t xml:space="preserve"> или об отказе в </w:t>
      </w:r>
      <w:r w:rsidR="000A1B5B">
        <w:rPr>
          <w:sz w:val="28"/>
          <w:szCs w:val="28"/>
        </w:rPr>
        <w:t>ПОА</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в)</w:t>
      </w:r>
      <w:r w:rsidRPr="009970AB">
        <w:rPr>
          <w:sz w:val="28"/>
          <w:szCs w:val="28"/>
        </w:rPr>
        <w:tab/>
        <w:t xml:space="preserve">требования к экспертам для проведения </w:t>
      </w:r>
      <w:r>
        <w:rPr>
          <w:sz w:val="28"/>
          <w:szCs w:val="28"/>
        </w:rPr>
        <w:t>ПОА</w:t>
      </w:r>
      <w:r w:rsidRPr="009970AB">
        <w:rPr>
          <w:sz w:val="28"/>
          <w:szCs w:val="28"/>
        </w:rPr>
        <w:t xml:space="preserve"> по видам профессиональной деятельности в соответствии с полномочием </w:t>
      </w:r>
      <w:r>
        <w:rPr>
          <w:sz w:val="28"/>
          <w:szCs w:val="28"/>
        </w:rPr>
        <w:t>СПК АПК</w:t>
      </w:r>
      <w:r w:rsidR="0050772A">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г)</w:t>
      </w:r>
      <w:r w:rsidRPr="009970AB">
        <w:rPr>
          <w:sz w:val="28"/>
          <w:szCs w:val="28"/>
        </w:rPr>
        <w:tab/>
        <w:t>методику расчета стоимости предоставления услуги по профессионально</w:t>
      </w:r>
      <w:r w:rsidRPr="009970AB">
        <w:rPr>
          <w:sz w:val="28"/>
          <w:szCs w:val="28"/>
        </w:rPr>
        <w:softHyphen/>
      </w:r>
      <w:r w:rsidR="000A1B5B">
        <w:rPr>
          <w:sz w:val="28"/>
          <w:szCs w:val="28"/>
        </w:rPr>
        <w:t>-</w:t>
      </w:r>
      <w:r w:rsidRPr="009970AB">
        <w:rPr>
          <w:sz w:val="28"/>
          <w:szCs w:val="28"/>
        </w:rPr>
        <w:t>общественной аккредитации;</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д)</w:t>
      </w:r>
      <w:r w:rsidRPr="009970AB">
        <w:rPr>
          <w:sz w:val="28"/>
          <w:szCs w:val="28"/>
        </w:rPr>
        <w:tab/>
        <w:t>правила апелляции;</w:t>
      </w:r>
    </w:p>
    <w:p w:rsidR="0095223B" w:rsidRPr="009970AB" w:rsidRDefault="0095223B" w:rsidP="0095223B">
      <w:pPr>
        <w:pStyle w:val="23"/>
        <w:shd w:val="clear" w:color="auto" w:fill="auto"/>
        <w:spacing w:after="0" w:line="240" w:lineRule="auto"/>
        <w:ind w:right="-1" w:firstLine="822"/>
        <w:rPr>
          <w:sz w:val="28"/>
          <w:szCs w:val="28"/>
        </w:rPr>
      </w:pPr>
      <w:r w:rsidRPr="009970AB">
        <w:rPr>
          <w:sz w:val="28"/>
          <w:szCs w:val="28"/>
        </w:rPr>
        <w:t>е)</w:t>
      </w:r>
      <w:r w:rsidRPr="009970AB">
        <w:rPr>
          <w:sz w:val="28"/>
          <w:szCs w:val="28"/>
        </w:rPr>
        <w:tab/>
        <w:t xml:space="preserve">основания лишения </w:t>
      </w:r>
      <w:r>
        <w:rPr>
          <w:sz w:val="28"/>
          <w:szCs w:val="28"/>
        </w:rPr>
        <w:t>ПОА</w:t>
      </w:r>
      <w:r w:rsidRPr="009970AB">
        <w:rPr>
          <w:sz w:val="28"/>
          <w:szCs w:val="28"/>
        </w:rPr>
        <w:t>.</w:t>
      </w:r>
    </w:p>
    <w:p w:rsidR="0095223B" w:rsidRPr="009970AB" w:rsidRDefault="0095223B" w:rsidP="0095223B">
      <w:pPr>
        <w:pStyle w:val="23"/>
        <w:shd w:val="clear" w:color="auto" w:fill="auto"/>
        <w:spacing w:after="0" w:line="240" w:lineRule="auto"/>
        <w:ind w:right="-1" w:firstLine="822"/>
        <w:rPr>
          <w:sz w:val="28"/>
          <w:szCs w:val="28"/>
        </w:rPr>
      </w:pPr>
      <w:r w:rsidRPr="00D021B2">
        <w:rPr>
          <w:b/>
          <w:sz w:val="28"/>
          <w:szCs w:val="28"/>
        </w:rPr>
        <w:t>Аккредитующие организации</w:t>
      </w:r>
      <w:r w:rsidRPr="009970AB">
        <w:rPr>
          <w:sz w:val="28"/>
          <w:szCs w:val="28"/>
        </w:rPr>
        <w:t xml:space="preserve"> проводят </w:t>
      </w:r>
      <w:r>
        <w:rPr>
          <w:sz w:val="28"/>
          <w:szCs w:val="28"/>
        </w:rPr>
        <w:t>ПОА</w:t>
      </w:r>
      <w:r w:rsidRPr="009970AB">
        <w:rPr>
          <w:sz w:val="28"/>
          <w:szCs w:val="28"/>
        </w:rPr>
        <w:t xml:space="preserve"> в соответствии с порядком (порядками), установленными </w:t>
      </w:r>
      <w:r>
        <w:rPr>
          <w:sz w:val="28"/>
          <w:szCs w:val="28"/>
        </w:rPr>
        <w:t>СПК АПК</w:t>
      </w:r>
      <w:r w:rsidRPr="009970AB">
        <w:rPr>
          <w:sz w:val="28"/>
          <w:szCs w:val="28"/>
        </w:rPr>
        <w:t>.</w:t>
      </w:r>
    </w:p>
    <w:p w:rsidR="0095223B" w:rsidRDefault="0095223B" w:rsidP="0095223B">
      <w:pPr>
        <w:pStyle w:val="23"/>
        <w:shd w:val="clear" w:color="auto" w:fill="auto"/>
        <w:spacing w:after="0" w:line="240" w:lineRule="auto"/>
        <w:ind w:right="-1" w:firstLine="822"/>
        <w:rPr>
          <w:sz w:val="28"/>
          <w:szCs w:val="28"/>
        </w:rPr>
      </w:pPr>
      <w:r w:rsidRPr="009970AB">
        <w:rPr>
          <w:sz w:val="28"/>
          <w:szCs w:val="28"/>
        </w:rPr>
        <w:t xml:space="preserve">При отсутствии аккредитующей организации, наделенной полномочием на проведение </w:t>
      </w:r>
      <w:r>
        <w:rPr>
          <w:sz w:val="28"/>
          <w:szCs w:val="28"/>
        </w:rPr>
        <w:t>ПОА</w:t>
      </w:r>
      <w:r w:rsidRPr="009970AB">
        <w:rPr>
          <w:sz w:val="28"/>
          <w:szCs w:val="28"/>
        </w:rPr>
        <w:t xml:space="preserve"> по виду профессиональной деятельности, закрепленному за </w:t>
      </w:r>
      <w:r>
        <w:rPr>
          <w:sz w:val="28"/>
          <w:szCs w:val="28"/>
        </w:rPr>
        <w:t>СПК АПК</w:t>
      </w:r>
      <w:r w:rsidRPr="009970AB">
        <w:rPr>
          <w:sz w:val="28"/>
          <w:szCs w:val="28"/>
        </w:rPr>
        <w:t xml:space="preserve">, </w:t>
      </w:r>
      <w:r>
        <w:rPr>
          <w:sz w:val="28"/>
          <w:szCs w:val="28"/>
        </w:rPr>
        <w:t>СПК АПК</w:t>
      </w:r>
      <w:r w:rsidRPr="009970AB">
        <w:rPr>
          <w:sz w:val="28"/>
          <w:szCs w:val="28"/>
        </w:rPr>
        <w:t xml:space="preserve"> может временно, до наделения аккредитующей организации соответствующим полномочием, по решению </w:t>
      </w:r>
      <w:r w:rsidR="000A1B5B">
        <w:rPr>
          <w:sz w:val="28"/>
          <w:szCs w:val="28"/>
        </w:rPr>
        <w:t xml:space="preserve">НСПК </w:t>
      </w:r>
      <w:r w:rsidRPr="009970AB">
        <w:rPr>
          <w:sz w:val="28"/>
          <w:szCs w:val="28"/>
        </w:rPr>
        <w:t xml:space="preserve"> выполнять функции аккредитующей организации.</w:t>
      </w:r>
    </w:p>
    <w:p w:rsidR="0095223B" w:rsidRPr="00D55B1C" w:rsidRDefault="0095223B" w:rsidP="0095223B">
      <w:pPr>
        <w:pStyle w:val="23"/>
        <w:shd w:val="clear" w:color="auto" w:fill="auto"/>
        <w:spacing w:after="0" w:line="240" w:lineRule="auto"/>
        <w:ind w:right="-1" w:firstLine="822"/>
        <w:rPr>
          <w:sz w:val="28"/>
          <w:szCs w:val="28"/>
        </w:rPr>
      </w:pPr>
      <w:r w:rsidRPr="00D55B1C">
        <w:rPr>
          <w:sz w:val="28"/>
          <w:szCs w:val="28"/>
        </w:rPr>
        <w:t xml:space="preserve">Настоящий Порядок обязателен к исполнению СПК АПК и </w:t>
      </w:r>
      <w:r w:rsidRPr="00D55B1C">
        <w:rPr>
          <w:sz w:val="28"/>
          <w:szCs w:val="28"/>
        </w:rPr>
        <w:lastRenderedPageBreak/>
        <w:t xml:space="preserve">организациям, наделенным СПК АПК полномочиями на проведение ПОА (далее - аккредитующие организации). </w:t>
      </w:r>
    </w:p>
    <w:p w:rsidR="0095223B" w:rsidRPr="00D55B1C" w:rsidRDefault="0095223B" w:rsidP="0095223B">
      <w:pPr>
        <w:pStyle w:val="23"/>
        <w:shd w:val="clear" w:color="auto" w:fill="auto"/>
        <w:spacing w:after="0" w:line="240" w:lineRule="auto"/>
        <w:ind w:right="-1" w:firstLine="822"/>
        <w:rPr>
          <w:sz w:val="28"/>
          <w:szCs w:val="28"/>
        </w:rPr>
      </w:pPr>
      <w:r w:rsidRPr="00D55B1C">
        <w:rPr>
          <w:sz w:val="28"/>
          <w:szCs w:val="28"/>
        </w:rPr>
        <w:t xml:space="preserve">Расходы, связанные с организацией и проведением ПОА, несет образовательная организация. </w:t>
      </w:r>
    </w:p>
    <w:p w:rsidR="008D443B" w:rsidRDefault="008D443B" w:rsidP="009970AB">
      <w:pPr>
        <w:pStyle w:val="23"/>
        <w:shd w:val="clear" w:color="auto" w:fill="auto"/>
        <w:spacing w:after="0" w:line="240" w:lineRule="auto"/>
        <w:ind w:right="420"/>
        <w:rPr>
          <w:sz w:val="28"/>
          <w:szCs w:val="28"/>
        </w:rPr>
      </w:pPr>
    </w:p>
    <w:p w:rsidR="009970AB" w:rsidRPr="00152FFF" w:rsidRDefault="000F4F3F" w:rsidP="00910FF3">
      <w:pPr>
        <w:pStyle w:val="1"/>
        <w:numPr>
          <w:ilvl w:val="0"/>
          <w:numId w:val="12"/>
        </w:numPr>
        <w:spacing w:before="0" w:after="240" w:line="240" w:lineRule="auto"/>
        <w:ind w:left="714" w:hanging="357"/>
        <w:rPr>
          <w:rFonts w:ascii="Times New Roman" w:hAnsi="Times New Roman"/>
        </w:rPr>
      </w:pPr>
      <w:bookmarkStart w:id="8" w:name="_Toc158886568"/>
      <w:r>
        <w:rPr>
          <w:rFonts w:ascii="Times New Roman" w:hAnsi="Times New Roman"/>
        </w:rPr>
        <w:t>Правила организации и</w:t>
      </w:r>
      <w:r w:rsidR="009970AB" w:rsidRPr="00152FFF">
        <w:rPr>
          <w:rFonts w:ascii="Times New Roman" w:hAnsi="Times New Roman"/>
        </w:rPr>
        <w:t xml:space="preserve"> проведени</w:t>
      </w:r>
      <w:r>
        <w:rPr>
          <w:rFonts w:ascii="Times New Roman" w:hAnsi="Times New Roman"/>
        </w:rPr>
        <w:t>я</w:t>
      </w:r>
      <w:r w:rsidR="009970AB" w:rsidRPr="00152FFF">
        <w:rPr>
          <w:rFonts w:ascii="Times New Roman" w:hAnsi="Times New Roman"/>
        </w:rPr>
        <w:t xml:space="preserve"> ПОА.</w:t>
      </w:r>
      <w:bookmarkEnd w:id="8"/>
    </w:p>
    <w:p w:rsidR="000F4F3F" w:rsidRPr="00127D40" w:rsidRDefault="002839C6" w:rsidP="000F4F3F">
      <w:pPr>
        <w:pStyle w:val="2"/>
        <w:keepLines/>
        <w:widowControl w:val="0"/>
        <w:numPr>
          <w:ilvl w:val="1"/>
          <w:numId w:val="12"/>
        </w:numPr>
        <w:spacing w:before="120" w:after="120" w:line="240" w:lineRule="auto"/>
        <w:ind w:left="1077"/>
        <w:jc w:val="both"/>
        <w:rPr>
          <w:rFonts w:ascii="Times New Roman" w:hAnsi="Times New Roman"/>
          <w:i w:val="0"/>
        </w:rPr>
      </w:pPr>
      <w:bookmarkStart w:id="9" w:name="_Toc158886569"/>
      <w:r>
        <w:rPr>
          <w:rFonts w:ascii="Times New Roman" w:hAnsi="Times New Roman"/>
          <w:i w:val="0"/>
        </w:rPr>
        <w:t>Основные этапы</w:t>
      </w:r>
      <w:r w:rsidR="00DF6914">
        <w:rPr>
          <w:rFonts w:ascii="Times New Roman" w:hAnsi="Times New Roman"/>
          <w:i w:val="0"/>
        </w:rPr>
        <w:t xml:space="preserve"> </w:t>
      </w:r>
      <w:r w:rsidR="000F4F3F" w:rsidRPr="00127D40">
        <w:rPr>
          <w:rFonts w:ascii="Times New Roman" w:hAnsi="Times New Roman"/>
          <w:i w:val="0"/>
        </w:rPr>
        <w:t>ПОА</w:t>
      </w:r>
      <w:bookmarkEnd w:id="9"/>
    </w:p>
    <w:p w:rsidR="00DF6914" w:rsidRDefault="00DF6914" w:rsidP="000F4F3F">
      <w:pPr>
        <w:pStyle w:val="23"/>
        <w:shd w:val="clear" w:color="auto" w:fill="auto"/>
        <w:spacing w:after="0" w:line="240" w:lineRule="auto"/>
        <w:ind w:right="-1" w:firstLine="822"/>
        <w:rPr>
          <w:sz w:val="28"/>
          <w:szCs w:val="28"/>
        </w:rPr>
      </w:pPr>
      <w:r>
        <w:rPr>
          <w:sz w:val="28"/>
          <w:szCs w:val="28"/>
        </w:rPr>
        <w:t>Процедура проведения ПОА включает следующие основные этапы.</w:t>
      </w:r>
    </w:p>
    <w:p w:rsidR="005D31A1" w:rsidRDefault="005D31A1" w:rsidP="000F4F3F">
      <w:pPr>
        <w:pStyle w:val="23"/>
        <w:shd w:val="clear" w:color="auto" w:fill="auto"/>
        <w:spacing w:after="0" w:line="240" w:lineRule="auto"/>
        <w:ind w:right="-1" w:firstLine="822"/>
        <w:rPr>
          <w:b/>
          <w:sz w:val="28"/>
          <w:szCs w:val="28"/>
        </w:rPr>
      </w:pPr>
    </w:p>
    <w:p w:rsidR="00FB7002" w:rsidRPr="00FB7002" w:rsidRDefault="00822B60" w:rsidP="000F4F3F">
      <w:pPr>
        <w:pStyle w:val="23"/>
        <w:shd w:val="clear" w:color="auto" w:fill="auto"/>
        <w:spacing w:after="0" w:line="240" w:lineRule="auto"/>
        <w:ind w:right="-1" w:firstLine="822"/>
        <w:rPr>
          <w:b/>
          <w:sz w:val="28"/>
          <w:szCs w:val="28"/>
        </w:rPr>
      </w:pPr>
      <w:r>
        <w:rPr>
          <w:b/>
          <w:sz w:val="28"/>
          <w:szCs w:val="28"/>
        </w:rPr>
        <w:t xml:space="preserve">Этап </w:t>
      </w:r>
      <w:r w:rsidR="00DF6914" w:rsidRPr="00FB7002">
        <w:rPr>
          <w:b/>
          <w:sz w:val="28"/>
          <w:szCs w:val="28"/>
        </w:rPr>
        <w:t xml:space="preserve">1. </w:t>
      </w:r>
      <w:r w:rsidR="00FB7002" w:rsidRPr="00FB7002">
        <w:rPr>
          <w:b/>
          <w:sz w:val="28"/>
          <w:szCs w:val="28"/>
        </w:rPr>
        <w:t>Обращение организации о проведении ПОА ОП.</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t xml:space="preserve">Организация, осуществляющая образовательную деятельность, желающая получить профессионально-общественную аккредитацию, направляет в </w:t>
      </w:r>
      <w:r>
        <w:rPr>
          <w:sz w:val="28"/>
          <w:szCs w:val="28"/>
        </w:rPr>
        <w:t>СПК АПК</w:t>
      </w:r>
      <w:r w:rsidRPr="00127D40">
        <w:rPr>
          <w:sz w:val="28"/>
          <w:szCs w:val="28"/>
        </w:rPr>
        <w:t xml:space="preserve"> или в аккредитующую организацию заявление о проведении </w:t>
      </w:r>
      <w:r>
        <w:rPr>
          <w:sz w:val="28"/>
          <w:szCs w:val="28"/>
        </w:rPr>
        <w:t>ПОА</w:t>
      </w:r>
      <w:r w:rsidRPr="00127D40">
        <w:rPr>
          <w:sz w:val="28"/>
          <w:szCs w:val="28"/>
        </w:rPr>
        <w:t>.</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t>В заявлении указываются</w:t>
      </w:r>
      <w:r w:rsidR="00FB7002">
        <w:rPr>
          <w:sz w:val="28"/>
          <w:szCs w:val="28"/>
        </w:rPr>
        <w:t>:</w:t>
      </w:r>
    </w:p>
    <w:p w:rsidR="000F4F3F" w:rsidRPr="00127D40" w:rsidRDefault="000F4F3F" w:rsidP="000F4F3F">
      <w:pPr>
        <w:pStyle w:val="23"/>
        <w:numPr>
          <w:ilvl w:val="0"/>
          <w:numId w:val="22"/>
        </w:numPr>
        <w:shd w:val="clear" w:color="auto" w:fill="auto"/>
        <w:spacing w:after="0" w:line="240" w:lineRule="auto"/>
        <w:ind w:right="-1"/>
        <w:rPr>
          <w:sz w:val="28"/>
          <w:szCs w:val="28"/>
        </w:rPr>
      </w:pPr>
      <w:r w:rsidRPr="00127D40">
        <w:rPr>
          <w:sz w:val="28"/>
          <w:szCs w:val="28"/>
        </w:rPr>
        <w:t xml:space="preserve">сведения об </w:t>
      </w:r>
      <w:r>
        <w:rPr>
          <w:sz w:val="28"/>
          <w:szCs w:val="28"/>
        </w:rPr>
        <w:t>ОП</w:t>
      </w:r>
      <w:r w:rsidRPr="00127D40">
        <w:rPr>
          <w:sz w:val="28"/>
          <w:szCs w:val="28"/>
        </w:rPr>
        <w:t xml:space="preserve">, заявляемых для </w:t>
      </w:r>
      <w:r>
        <w:rPr>
          <w:sz w:val="28"/>
          <w:szCs w:val="28"/>
        </w:rPr>
        <w:t>ПОА</w:t>
      </w:r>
      <w:r w:rsidRPr="00127D40">
        <w:rPr>
          <w:sz w:val="28"/>
          <w:szCs w:val="28"/>
        </w:rPr>
        <w:t>: уровни образования, виды образования, направления подготовки, специальности, профессии, направленность (профили), срок реализации образовательных программ;</w:t>
      </w:r>
    </w:p>
    <w:p w:rsidR="000F4F3F" w:rsidRPr="00127D40" w:rsidRDefault="000F4F3F" w:rsidP="000F4F3F">
      <w:pPr>
        <w:pStyle w:val="23"/>
        <w:numPr>
          <w:ilvl w:val="0"/>
          <w:numId w:val="22"/>
        </w:numPr>
        <w:shd w:val="clear" w:color="auto" w:fill="auto"/>
        <w:spacing w:after="0" w:line="240" w:lineRule="auto"/>
        <w:ind w:right="-1"/>
        <w:rPr>
          <w:sz w:val="28"/>
          <w:szCs w:val="28"/>
        </w:rPr>
      </w:pPr>
      <w:r w:rsidRPr="00127D40">
        <w:rPr>
          <w:sz w:val="28"/>
          <w:szCs w:val="28"/>
        </w:rPr>
        <w:t>сведения о наличии лицензии на осуществление образовательной деятельности, ее реквизитах и сроке действия.</w:t>
      </w:r>
    </w:p>
    <w:p w:rsidR="00822B60" w:rsidRDefault="00822B60" w:rsidP="00822B60">
      <w:pPr>
        <w:pStyle w:val="23"/>
        <w:shd w:val="clear" w:color="auto" w:fill="auto"/>
        <w:spacing w:after="0" w:line="240" w:lineRule="auto"/>
        <w:ind w:left="822" w:right="-1"/>
        <w:rPr>
          <w:sz w:val="28"/>
          <w:szCs w:val="28"/>
        </w:rPr>
      </w:pPr>
      <w:r>
        <w:rPr>
          <w:sz w:val="28"/>
          <w:szCs w:val="28"/>
        </w:rPr>
        <w:t>Форма Заявления приведена в Приложении 1.</w:t>
      </w:r>
    </w:p>
    <w:p w:rsidR="000F4F3F" w:rsidRDefault="0064146B" w:rsidP="000F4F3F">
      <w:pPr>
        <w:pStyle w:val="23"/>
        <w:shd w:val="clear" w:color="auto" w:fill="auto"/>
        <w:spacing w:after="0" w:line="240" w:lineRule="auto"/>
        <w:ind w:right="-1" w:firstLine="822"/>
        <w:rPr>
          <w:sz w:val="28"/>
          <w:szCs w:val="28"/>
        </w:rPr>
      </w:pPr>
      <w:r>
        <w:rPr>
          <w:sz w:val="28"/>
          <w:szCs w:val="28"/>
        </w:rPr>
        <w:t xml:space="preserve">При поступлении в адрес </w:t>
      </w:r>
      <w:r w:rsidR="000F4F3F" w:rsidRPr="00127D40">
        <w:rPr>
          <w:sz w:val="28"/>
          <w:szCs w:val="28"/>
        </w:rPr>
        <w:t xml:space="preserve"> </w:t>
      </w:r>
      <w:r>
        <w:rPr>
          <w:sz w:val="28"/>
          <w:szCs w:val="28"/>
        </w:rPr>
        <w:t>СПК АПК</w:t>
      </w:r>
      <w:r w:rsidRPr="00127D40">
        <w:rPr>
          <w:sz w:val="28"/>
          <w:szCs w:val="28"/>
        </w:rPr>
        <w:t xml:space="preserve"> </w:t>
      </w:r>
      <w:r w:rsidR="000F4F3F" w:rsidRPr="00127D40">
        <w:rPr>
          <w:sz w:val="28"/>
          <w:szCs w:val="28"/>
        </w:rPr>
        <w:t xml:space="preserve">заявления </w:t>
      </w:r>
      <w:r>
        <w:rPr>
          <w:sz w:val="28"/>
          <w:szCs w:val="28"/>
        </w:rPr>
        <w:t>о ПОА</w:t>
      </w:r>
      <w:r w:rsidR="000F4F3F" w:rsidRPr="00127D40">
        <w:rPr>
          <w:sz w:val="28"/>
          <w:szCs w:val="28"/>
        </w:rPr>
        <w:t xml:space="preserve">, </w:t>
      </w:r>
      <w:r w:rsidR="000F4F3F">
        <w:rPr>
          <w:sz w:val="28"/>
          <w:szCs w:val="28"/>
        </w:rPr>
        <w:t>СПК АПК</w:t>
      </w:r>
      <w:r w:rsidR="000F4F3F" w:rsidRPr="00127D40">
        <w:rPr>
          <w:sz w:val="28"/>
          <w:szCs w:val="28"/>
        </w:rPr>
        <w:t xml:space="preserve"> определяет аккредитующую организацию с учетом территориальных и кадровых возможн</w:t>
      </w:r>
      <w:r w:rsidR="000F4F3F">
        <w:rPr>
          <w:sz w:val="28"/>
          <w:szCs w:val="28"/>
        </w:rPr>
        <w:t>остей аккредитующих организаций</w:t>
      </w:r>
      <w:r w:rsidR="000F4F3F" w:rsidRPr="00127D40">
        <w:rPr>
          <w:sz w:val="28"/>
          <w:szCs w:val="28"/>
        </w:rPr>
        <w:t>.</w:t>
      </w:r>
    </w:p>
    <w:p w:rsidR="00273728" w:rsidRPr="00273728" w:rsidRDefault="00273728" w:rsidP="00273728">
      <w:pPr>
        <w:pStyle w:val="23"/>
        <w:shd w:val="clear" w:color="auto" w:fill="auto"/>
        <w:spacing w:after="0" w:line="240" w:lineRule="auto"/>
        <w:ind w:right="-1" w:firstLine="822"/>
        <w:rPr>
          <w:sz w:val="28"/>
          <w:szCs w:val="28"/>
        </w:rPr>
      </w:pPr>
      <w:r w:rsidRPr="00273728">
        <w:rPr>
          <w:sz w:val="28"/>
          <w:szCs w:val="28"/>
        </w:rPr>
        <w:t>Поступившее в аккредитующую организацию заявление оформляется и регистрируется в порядке, установленном требованиями к порядку документооборота установленного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(принят и введен в действие приказом Росстандарта от 25.05.2017 г. №345-ст).</w:t>
      </w:r>
    </w:p>
    <w:p w:rsidR="00273728" w:rsidRPr="00273728" w:rsidRDefault="00273728" w:rsidP="00273728">
      <w:pPr>
        <w:pStyle w:val="23"/>
        <w:shd w:val="clear" w:color="auto" w:fill="auto"/>
        <w:spacing w:after="0" w:line="240" w:lineRule="auto"/>
        <w:ind w:right="-1" w:firstLine="822"/>
        <w:rPr>
          <w:sz w:val="28"/>
          <w:szCs w:val="28"/>
        </w:rPr>
      </w:pPr>
      <w:r w:rsidRPr="00273728">
        <w:rPr>
          <w:sz w:val="28"/>
          <w:szCs w:val="28"/>
        </w:rPr>
        <w:t xml:space="preserve">Заявление после его регистрации рассматривается аккредитующей организацией на предмет соответствия предлагаемых для аккредитации образовательных программ перечню видов профессиональной деятельности, на основе которых аккредитующая организация уполномочена проводить </w:t>
      </w:r>
      <w:r>
        <w:rPr>
          <w:sz w:val="28"/>
          <w:szCs w:val="28"/>
        </w:rPr>
        <w:t>ПОА ОП</w:t>
      </w:r>
      <w:r w:rsidRPr="00273728">
        <w:rPr>
          <w:sz w:val="28"/>
          <w:szCs w:val="28"/>
        </w:rPr>
        <w:t xml:space="preserve">. Образовательная организация имеет право отозвать заявление на проведение </w:t>
      </w:r>
      <w:r>
        <w:rPr>
          <w:sz w:val="28"/>
          <w:szCs w:val="28"/>
        </w:rPr>
        <w:t>ПОА ОП</w:t>
      </w:r>
      <w:r w:rsidRPr="00273728">
        <w:rPr>
          <w:sz w:val="28"/>
          <w:szCs w:val="28"/>
        </w:rPr>
        <w:t xml:space="preserve"> до момента заключения договора на проведение </w:t>
      </w:r>
      <w:r>
        <w:rPr>
          <w:sz w:val="28"/>
          <w:szCs w:val="28"/>
        </w:rPr>
        <w:t>ПОА</w:t>
      </w:r>
      <w:r w:rsidRPr="00273728">
        <w:rPr>
          <w:sz w:val="28"/>
          <w:szCs w:val="28"/>
        </w:rPr>
        <w:t>.</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t xml:space="preserve">Аккредитующая организация рассматривает заявление, принимает решение о проведении </w:t>
      </w:r>
      <w:r w:rsidR="00273728">
        <w:rPr>
          <w:sz w:val="28"/>
          <w:szCs w:val="28"/>
        </w:rPr>
        <w:t>ПОА</w:t>
      </w:r>
      <w:r w:rsidRPr="00127D40">
        <w:rPr>
          <w:sz w:val="28"/>
          <w:szCs w:val="28"/>
        </w:rPr>
        <w:t xml:space="preserve"> или об отказе в ее проведении и информируют заявителя о принятом решении не позднее 10 календарных дней с момента получения заявления.</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lastRenderedPageBreak/>
        <w:t>В случае отрицательного решения приводятся основания для отказа.</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t>Аккредитующая организация вправе принять решение об отказе в проведении профессионально-общественной аккредитации в следующих случаях:</w:t>
      </w:r>
    </w:p>
    <w:p w:rsidR="000F4F3F" w:rsidRPr="00127D40" w:rsidRDefault="000F4F3F" w:rsidP="000F4F3F">
      <w:pPr>
        <w:pStyle w:val="23"/>
        <w:numPr>
          <w:ilvl w:val="0"/>
          <w:numId w:val="23"/>
        </w:numPr>
        <w:shd w:val="clear" w:color="auto" w:fill="auto"/>
        <w:spacing w:after="0" w:line="240" w:lineRule="auto"/>
        <w:ind w:right="-1"/>
        <w:rPr>
          <w:sz w:val="28"/>
          <w:szCs w:val="28"/>
        </w:rPr>
      </w:pPr>
      <w:r w:rsidRPr="00127D40">
        <w:rPr>
          <w:sz w:val="28"/>
          <w:szCs w:val="28"/>
        </w:rPr>
        <w:t>заявленные образовательные программы не соответствуют виду (видам) профессиональной деятельности, по которому аккредитующая организация наделена полномочиями по проведению профессионально-общественной аккредитации;</w:t>
      </w:r>
    </w:p>
    <w:p w:rsidR="000F4F3F" w:rsidRPr="00127D40" w:rsidRDefault="000F4F3F" w:rsidP="000F4F3F">
      <w:pPr>
        <w:pStyle w:val="23"/>
        <w:numPr>
          <w:ilvl w:val="0"/>
          <w:numId w:val="23"/>
        </w:numPr>
        <w:shd w:val="clear" w:color="auto" w:fill="auto"/>
        <w:spacing w:after="0" w:line="240" w:lineRule="auto"/>
        <w:ind w:right="-1"/>
        <w:rPr>
          <w:sz w:val="28"/>
          <w:szCs w:val="28"/>
        </w:rPr>
      </w:pPr>
      <w:r w:rsidRPr="00127D40">
        <w:rPr>
          <w:sz w:val="28"/>
          <w:szCs w:val="28"/>
        </w:rPr>
        <w:t>подготовка по заявленной образовательной программе не осуществляется заявителем или осуществляется в период менее срока, установленного для освоения образовательной программы;</w:t>
      </w:r>
    </w:p>
    <w:p w:rsidR="000F4F3F" w:rsidRPr="00127D40" w:rsidRDefault="000F4F3F" w:rsidP="000F4F3F">
      <w:pPr>
        <w:pStyle w:val="23"/>
        <w:numPr>
          <w:ilvl w:val="0"/>
          <w:numId w:val="23"/>
        </w:numPr>
        <w:shd w:val="clear" w:color="auto" w:fill="auto"/>
        <w:spacing w:after="0" w:line="240" w:lineRule="auto"/>
        <w:ind w:right="-1"/>
        <w:rPr>
          <w:sz w:val="28"/>
          <w:szCs w:val="28"/>
        </w:rPr>
      </w:pPr>
      <w:r w:rsidRPr="00127D40">
        <w:rPr>
          <w:sz w:val="28"/>
          <w:szCs w:val="28"/>
        </w:rPr>
        <w:t>заявителем не представлены сведения о наличии лицензии на осуществление образовательной деятельности.</w:t>
      </w:r>
    </w:p>
    <w:p w:rsidR="005D31A1" w:rsidRDefault="005D31A1" w:rsidP="000F4F3F">
      <w:pPr>
        <w:pStyle w:val="23"/>
        <w:shd w:val="clear" w:color="auto" w:fill="auto"/>
        <w:spacing w:after="0" w:line="240" w:lineRule="auto"/>
        <w:ind w:right="-1" w:firstLine="822"/>
        <w:rPr>
          <w:b/>
          <w:sz w:val="28"/>
          <w:szCs w:val="28"/>
        </w:rPr>
      </w:pPr>
    </w:p>
    <w:p w:rsidR="00822B60" w:rsidRPr="00822B60" w:rsidRDefault="00822B60" w:rsidP="000F4F3F">
      <w:pPr>
        <w:pStyle w:val="23"/>
        <w:shd w:val="clear" w:color="auto" w:fill="auto"/>
        <w:spacing w:after="0" w:line="240" w:lineRule="auto"/>
        <w:ind w:right="-1" w:firstLine="822"/>
        <w:rPr>
          <w:b/>
          <w:sz w:val="28"/>
          <w:szCs w:val="28"/>
        </w:rPr>
      </w:pPr>
      <w:r>
        <w:rPr>
          <w:b/>
          <w:sz w:val="28"/>
          <w:szCs w:val="28"/>
        </w:rPr>
        <w:t xml:space="preserve">Этап </w:t>
      </w:r>
      <w:r w:rsidRPr="00822B60">
        <w:rPr>
          <w:b/>
          <w:sz w:val="28"/>
          <w:szCs w:val="28"/>
        </w:rPr>
        <w:t>2. Заключение Договора на проведение ПОА.</w:t>
      </w:r>
    </w:p>
    <w:p w:rsidR="00822B60" w:rsidRDefault="00822B60" w:rsidP="00822B60">
      <w:pPr>
        <w:pStyle w:val="23"/>
        <w:shd w:val="clear" w:color="auto" w:fill="auto"/>
        <w:spacing w:after="0" w:line="240" w:lineRule="auto"/>
        <w:ind w:right="-1" w:firstLine="822"/>
        <w:rPr>
          <w:sz w:val="28"/>
          <w:szCs w:val="28"/>
        </w:rPr>
      </w:pPr>
      <w:r w:rsidRPr="00822B60">
        <w:rPr>
          <w:sz w:val="28"/>
          <w:szCs w:val="28"/>
        </w:rPr>
        <w:t xml:space="preserve">На основе поданного заявления аккредитующая организация составляет смету затрат на организацию и проведение </w:t>
      </w:r>
      <w:r>
        <w:rPr>
          <w:sz w:val="28"/>
          <w:szCs w:val="28"/>
        </w:rPr>
        <w:t>ПОА</w:t>
      </w:r>
      <w:r w:rsidRPr="00822B60">
        <w:rPr>
          <w:sz w:val="28"/>
          <w:szCs w:val="28"/>
        </w:rPr>
        <w:t xml:space="preserve"> в соответствии с методикой определения стоимости работ по </w:t>
      </w:r>
      <w:r>
        <w:rPr>
          <w:sz w:val="28"/>
          <w:szCs w:val="28"/>
        </w:rPr>
        <w:t>ПОА</w:t>
      </w:r>
      <w:r w:rsidRPr="00822B60">
        <w:rPr>
          <w:sz w:val="28"/>
          <w:szCs w:val="28"/>
        </w:rPr>
        <w:t>, утвержденной СПК</w:t>
      </w:r>
      <w:r>
        <w:rPr>
          <w:sz w:val="28"/>
          <w:szCs w:val="28"/>
        </w:rPr>
        <w:t xml:space="preserve"> АПК</w:t>
      </w:r>
      <w:r w:rsidRPr="00822B60">
        <w:rPr>
          <w:sz w:val="28"/>
          <w:szCs w:val="28"/>
        </w:rPr>
        <w:t xml:space="preserve">. Проект договора о проведении профессионально-общественной аккредитации вместе со сметой затрат и счетом на оплату услуг направляется заказчику услуг </w:t>
      </w:r>
      <w:r>
        <w:rPr>
          <w:sz w:val="28"/>
          <w:szCs w:val="28"/>
        </w:rPr>
        <w:t>ПОА</w:t>
      </w:r>
      <w:r w:rsidRPr="00822B60">
        <w:rPr>
          <w:sz w:val="28"/>
          <w:szCs w:val="28"/>
        </w:rPr>
        <w:t xml:space="preserve"> для согласования и подписания. В договоре </w:t>
      </w:r>
      <w:r>
        <w:rPr>
          <w:sz w:val="28"/>
          <w:szCs w:val="28"/>
        </w:rPr>
        <w:t xml:space="preserve">предусматривается проведение </w:t>
      </w:r>
      <w:r w:rsidRPr="00822B60">
        <w:rPr>
          <w:sz w:val="28"/>
          <w:szCs w:val="28"/>
        </w:rPr>
        <w:t>организаци</w:t>
      </w:r>
      <w:r>
        <w:rPr>
          <w:sz w:val="28"/>
          <w:szCs w:val="28"/>
        </w:rPr>
        <w:t>ей</w:t>
      </w:r>
      <w:r w:rsidRPr="00822B60">
        <w:rPr>
          <w:sz w:val="28"/>
          <w:szCs w:val="28"/>
        </w:rPr>
        <w:t>, осуществляющ</w:t>
      </w:r>
      <w:r>
        <w:rPr>
          <w:sz w:val="28"/>
          <w:szCs w:val="28"/>
        </w:rPr>
        <w:t>ей</w:t>
      </w:r>
      <w:r w:rsidRPr="00822B60">
        <w:rPr>
          <w:sz w:val="28"/>
          <w:szCs w:val="28"/>
        </w:rPr>
        <w:t xml:space="preserve"> образовательную деятельность, самообследование образовательной программы, представленной для прохождения </w:t>
      </w:r>
      <w:r>
        <w:rPr>
          <w:sz w:val="28"/>
          <w:szCs w:val="28"/>
        </w:rPr>
        <w:t>ПОА</w:t>
      </w:r>
      <w:r w:rsidRPr="00822B60">
        <w:rPr>
          <w:sz w:val="28"/>
          <w:szCs w:val="28"/>
        </w:rPr>
        <w:t>.</w:t>
      </w:r>
    </w:p>
    <w:p w:rsidR="00822B60" w:rsidRDefault="00822B60" w:rsidP="00822B60">
      <w:pPr>
        <w:pStyle w:val="23"/>
        <w:shd w:val="clear" w:color="auto" w:fill="auto"/>
        <w:spacing w:after="0" w:line="240" w:lineRule="auto"/>
        <w:ind w:right="-1" w:firstLine="822"/>
        <w:rPr>
          <w:sz w:val="28"/>
          <w:szCs w:val="28"/>
        </w:rPr>
      </w:pPr>
      <w:r>
        <w:rPr>
          <w:sz w:val="28"/>
          <w:szCs w:val="28"/>
        </w:rPr>
        <w:t>Форма Договора приведена в</w:t>
      </w:r>
      <w:r w:rsidRPr="00822B60">
        <w:rPr>
          <w:sz w:val="28"/>
          <w:szCs w:val="28"/>
        </w:rPr>
        <w:t xml:space="preserve"> </w:t>
      </w:r>
      <w:r>
        <w:rPr>
          <w:sz w:val="28"/>
          <w:szCs w:val="28"/>
        </w:rPr>
        <w:t>П</w:t>
      </w:r>
      <w:r w:rsidRPr="00822B60">
        <w:rPr>
          <w:sz w:val="28"/>
          <w:szCs w:val="28"/>
        </w:rPr>
        <w:t>риложени</w:t>
      </w:r>
      <w:r>
        <w:rPr>
          <w:sz w:val="28"/>
          <w:szCs w:val="28"/>
        </w:rPr>
        <w:t>и</w:t>
      </w:r>
      <w:r w:rsidRPr="00822B60">
        <w:rPr>
          <w:sz w:val="28"/>
          <w:szCs w:val="28"/>
        </w:rPr>
        <w:t xml:space="preserve"> </w:t>
      </w:r>
      <w:r>
        <w:rPr>
          <w:sz w:val="28"/>
          <w:szCs w:val="28"/>
        </w:rPr>
        <w:t>2.</w:t>
      </w:r>
    </w:p>
    <w:p w:rsidR="005D31A1" w:rsidRDefault="005D31A1" w:rsidP="000F4F3F">
      <w:pPr>
        <w:pStyle w:val="23"/>
        <w:shd w:val="clear" w:color="auto" w:fill="auto"/>
        <w:spacing w:after="0" w:line="240" w:lineRule="auto"/>
        <w:ind w:right="-1" w:firstLine="822"/>
        <w:rPr>
          <w:b/>
          <w:sz w:val="28"/>
          <w:szCs w:val="28"/>
        </w:rPr>
      </w:pPr>
    </w:p>
    <w:p w:rsidR="00822B60" w:rsidRPr="00822B60" w:rsidRDefault="00822B60" w:rsidP="000F4F3F">
      <w:pPr>
        <w:pStyle w:val="23"/>
        <w:shd w:val="clear" w:color="auto" w:fill="auto"/>
        <w:spacing w:after="0" w:line="240" w:lineRule="auto"/>
        <w:ind w:right="-1" w:firstLine="822"/>
        <w:rPr>
          <w:b/>
          <w:sz w:val="28"/>
          <w:szCs w:val="28"/>
        </w:rPr>
      </w:pPr>
      <w:r w:rsidRPr="00822B60">
        <w:rPr>
          <w:b/>
          <w:sz w:val="28"/>
          <w:szCs w:val="28"/>
        </w:rPr>
        <w:t>Этап 3. Проведение аккредитационной экспертизы.</w:t>
      </w:r>
    </w:p>
    <w:p w:rsidR="000F4F3F" w:rsidRDefault="000F4F3F" w:rsidP="000F4F3F">
      <w:pPr>
        <w:pStyle w:val="23"/>
        <w:shd w:val="clear" w:color="auto" w:fill="auto"/>
        <w:spacing w:after="0" w:line="240" w:lineRule="auto"/>
        <w:ind w:right="-1" w:firstLine="822"/>
        <w:rPr>
          <w:sz w:val="28"/>
          <w:szCs w:val="28"/>
        </w:rPr>
      </w:pPr>
      <w:r w:rsidRPr="00127D40">
        <w:rPr>
          <w:sz w:val="28"/>
          <w:szCs w:val="28"/>
        </w:rPr>
        <w:t>Аккредитационная экспертиза проводится на основании договора об оказании у</w:t>
      </w:r>
      <w:r w:rsidR="00EE73AC">
        <w:rPr>
          <w:sz w:val="28"/>
          <w:szCs w:val="28"/>
        </w:rPr>
        <w:t>слуг, заключаемого с заявителем, и включает:</w:t>
      </w:r>
    </w:p>
    <w:p w:rsidR="00EE73AC" w:rsidRPr="00EE73AC" w:rsidRDefault="004E3905" w:rsidP="00EE73AC">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определение</w:t>
      </w:r>
      <w:r w:rsidR="00091641">
        <w:rPr>
          <w:rFonts w:ascii="Times New Roman" w:hAnsi="Times New Roman"/>
          <w:sz w:val="28"/>
          <w:szCs w:val="28"/>
        </w:rPr>
        <w:t xml:space="preserve"> </w:t>
      </w:r>
      <w:r w:rsidR="00EE73AC" w:rsidRPr="00EE73AC">
        <w:rPr>
          <w:rFonts w:ascii="Times New Roman" w:hAnsi="Times New Roman"/>
          <w:sz w:val="28"/>
          <w:szCs w:val="28"/>
        </w:rPr>
        <w:t xml:space="preserve">аккредитующей организацией </w:t>
      </w:r>
      <w:r w:rsidR="00EE73AC">
        <w:rPr>
          <w:rFonts w:ascii="Times New Roman" w:hAnsi="Times New Roman"/>
          <w:sz w:val="28"/>
          <w:szCs w:val="28"/>
        </w:rPr>
        <w:t>с</w:t>
      </w:r>
      <w:r w:rsidR="00EE73AC" w:rsidRPr="00EE73AC">
        <w:rPr>
          <w:rFonts w:ascii="Times New Roman" w:hAnsi="Times New Roman"/>
          <w:sz w:val="28"/>
          <w:szCs w:val="28"/>
        </w:rPr>
        <w:t>остав</w:t>
      </w:r>
      <w:r w:rsidR="00EE73AC">
        <w:rPr>
          <w:rFonts w:ascii="Times New Roman" w:hAnsi="Times New Roman"/>
          <w:sz w:val="28"/>
          <w:szCs w:val="28"/>
        </w:rPr>
        <w:t>а</w:t>
      </w:r>
      <w:r w:rsidR="00EE73AC" w:rsidRPr="00EE73AC">
        <w:rPr>
          <w:rFonts w:ascii="Times New Roman" w:hAnsi="Times New Roman"/>
          <w:sz w:val="28"/>
          <w:szCs w:val="28"/>
        </w:rPr>
        <w:t xml:space="preserve"> экспертной комиссии из числа экспертов, входящих в реестр экспертов </w:t>
      </w:r>
      <w:r w:rsidR="00EE73AC">
        <w:rPr>
          <w:rFonts w:ascii="Times New Roman" w:hAnsi="Times New Roman"/>
          <w:sz w:val="28"/>
          <w:szCs w:val="28"/>
        </w:rPr>
        <w:t xml:space="preserve">СПК АПК </w:t>
      </w:r>
      <w:r w:rsidR="00EE73AC" w:rsidRPr="00EE73AC">
        <w:rPr>
          <w:rFonts w:ascii="Times New Roman" w:hAnsi="Times New Roman"/>
          <w:sz w:val="28"/>
          <w:szCs w:val="28"/>
        </w:rPr>
        <w:t>(по согласованию с ними);</w:t>
      </w:r>
    </w:p>
    <w:p w:rsidR="00EE73AC" w:rsidRPr="00EE73AC" w:rsidRDefault="00EE73AC" w:rsidP="00EE73AC">
      <w:pPr>
        <w:numPr>
          <w:ilvl w:val="0"/>
          <w:numId w:val="33"/>
        </w:numPr>
        <w:spacing w:after="0" w:line="240" w:lineRule="auto"/>
        <w:jc w:val="both"/>
        <w:rPr>
          <w:rFonts w:ascii="Times New Roman" w:hAnsi="Times New Roman"/>
          <w:sz w:val="28"/>
          <w:szCs w:val="28"/>
        </w:rPr>
      </w:pPr>
      <w:r w:rsidRPr="00EE73AC">
        <w:rPr>
          <w:rFonts w:ascii="Times New Roman" w:hAnsi="Times New Roman"/>
          <w:sz w:val="28"/>
          <w:szCs w:val="28"/>
        </w:rPr>
        <w:t>проведение образовательной организацией самообследования, написание отчета  по установленной форме (</w:t>
      </w:r>
      <w:r w:rsidRPr="00E152A4">
        <w:rPr>
          <w:rFonts w:ascii="Times New Roman" w:hAnsi="Times New Roman"/>
          <w:sz w:val="28"/>
          <w:szCs w:val="28"/>
        </w:rPr>
        <w:t>Приложение 3</w:t>
      </w:r>
      <w:r w:rsidRPr="00EE73AC">
        <w:rPr>
          <w:rFonts w:ascii="Times New Roman" w:hAnsi="Times New Roman"/>
          <w:sz w:val="28"/>
          <w:szCs w:val="28"/>
        </w:rPr>
        <w:t>)</w:t>
      </w:r>
      <w:r w:rsidR="00394171">
        <w:rPr>
          <w:rFonts w:ascii="Times New Roman" w:hAnsi="Times New Roman"/>
          <w:sz w:val="28"/>
          <w:szCs w:val="28"/>
        </w:rPr>
        <w:t xml:space="preserve"> и предоставление необходимых обосновательных документов </w:t>
      </w:r>
      <w:r w:rsidR="00394171" w:rsidRPr="00EE73AC">
        <w:rPr>
          <w:rFonts w:ascii="Times New Roman" w:hAnsi="Times New Roman"/>
          <w:sz w:val="28"/>
          <w:szCs w:val="28"/>
        </w:rPr>
        <w:t>и материалов в бумажном или электронном виде (переч</w:t>
      </w:r>
      <w:r w:rsidR="00394171">
        <w:rPr>
          <w:rFonts w:ascii="Times New Roman" w:hAnsi="Times New Roman"/>
          <w:sz w:val="28"/>
          <w:szCs w:val="28"/>
        </w:rPr>
        <w:t>ень приведен в П</w:t>
      </w:r>
      <w:r w:rsidR="00394171" w:rsidRPr="00EE73AC">
        <w:rPr>
          <w:rFonts w:ascii="Times New Roman" w:hAnsi="Times New Roman"/>
          <w:sz w:val="28"/>
          <w:szCs w:val="28"/>
        </w:rPr>
        <w:t>риложени</w:t>
      </w:r>
      <w:r w:rsidR="00394171">
        <w:rPr>
          <w:rFonts w:ascii="Times New Roman" w:hAnsi="Times New Roman"/>
          <w:sz w:val="28"/>
          <w:szCs w:val="28"/>
        </w:rPr>
        <w:t>и</w:t>
      </w:r>
      <w:r w:rsidR="00394171" w:rsidRPr="00EE73AC">
        <w:rPr>
          <w:rFonts w:ascii="Times New Roman" w:hAnsi="Times New Roman"/>
          <w:sz w:val="28"/>
          <w:szCs w:val="28"/>
        </w:rPr>
        <w:t xml:space="preserve"> </w:t>
      </w:r>
      <w:r w:rsidR="00394171">
        <w:rPr>
          <w:rFonts w:ascii="Times New Roman" w:hAnsi="Times New Roman"/>
          <w:sz w:val="28"/>
          <w:szCs w:val="28"/>
        </w:rPr>
        <w:t>4</w:t>
      </w:r>
      <w:r w:rsidR="00394171" w:rsidRPr="00EE73AC">
        <w:rPr>
          <w:rFonts w:ascii="Times New Roman" w:hAnsi="Times New Roman"/>
          <w:sz w:val="28"/>
          <w:szCs w:val="28"/>
        </w:rPr>
        <w:t>)</w:t>
      </w:r>
      <w:r w:rsidRPr="00EE73AC">
        <w:rPr>
          <w:rFonts w:ascii="Times New Roman" w:hAnsi="Times New Roman"/>
          <w:sz w:val="28"/>
          <w:szCs w:val="28"/>
        </w:rPr>
        <w:t>;</w:t>
      </w:r>
    </w:p>
    <w:p w:rsidR="00EE73AC" w:rsidRPr="00EE73AC" w:rsidRDefault="005E75CE" w:rsidP="00EE73AC">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документарная проверка</w:t>
      </w:r>
      <w:r w:rsidR="00EE73AC" w:rsidRPr="00EE73AC">
        <w:rPr>
          <w:rFonts w:ascii="Times New Roman" w:hAnsi="Times New Roman"/>
          <w:sz w:val="28"/>
          <w:szCs w:val="28"/>
        </w:rPr>
        <w:t xml:space="preserve"> экспертами предоставленных образовательной организацией </w:t>
      </w:r>
      <w:r w:rsidR="00394171">
        <w:rPr>
          <w:rFonts w:ascii="Times New Roman" w:hAnsi="Times New Roman"/>
          <w:sz w:val="28"/>
          <w:szCs w:val="28"/>
        </w:rPr>
        <w:t>отчета,</w:t>
      </w:r>
      <w:r w:rsidR="00EE73AC" w:rsidRPr="00EE73AC">
        <w:rPr>
          <w:rFonts w:ascii="Times New Roman" w:hAnsi="Times New Roman"/>
          <w:sz w:val="28"/>
          <w:szCs w:val="28"/>
        </w:rPr>
        <w:t xml:space="preserve"> документов и материалов, материалов официального сайта образовательной организации;</w:t>
      </w:r>
    </w:p>
    <w:p w:rsidR="00394171" w:rsidRPr="00394171" w:rsidRDefault="00394171" w:rsidP="00394171">
      <w:pPr>
        <w:numPr>
          <w:ilvl w:val="0"/>
          <w:numId w:val="33"/>
        </w:numPr>
        <w:spacing w:after="0" w:line="240" w:lineRule="auto"/>
        <w:jc w:val="both"/>
        <w:rPr>
          <w:rFonts w:ascii="Times New Roman" w:hAnsi="Times New Roman"/>
          <w:sz w:val="28"/>
          <w:szCs w:val="28"/>
        </w:rPr>
      </w:pPr>
      <w:r w:rsidRPr="00394171">
        <w:rPr>
          <w:rFonts w:ascii="Times New Roman" w:hAnsi="Times New Roman"/>
          <w:sz w:val="28"/>
          <w:szCs w:val="28"/>
        </w:rPr>
        <w:lastRenderedPageBreak/>
        <w:t>оформление индивидуальных экспертных листов каждым членом экспертной комиссии</w:t>
      </w:r>
      <w:r>
        <w:rPr>
          <w:rFonts w:ascii="Times New Roman" w:hAnsi="Times New Roman"/>
          <w:sz w:val="28"/>
          <w:szCs w:val="28"/>
        </w:rPr>
        <w:t xml:space="preserve"> (форма экспе</w:t>
      </w:r>
      <w:r w:rsidR="00C73888">
        <w:rPr>
          <w:rFonts w:ascii="Times New Roman" w:hAnsi="Times New Roman"/>
          <w:sz w:val="28"/>
          <w:szCs w:val="28"/>
        </w:rPr>
        <w:t>ртного листа приведена в Приложении 5)</w:t>
      </w:r>
      <w:r>
        <w:rPr>
          <w:rFonts w:ascii="Times New Roman" w:hAnsi="Times New Roman"/>
          <w:sz w:val="28"/>
          <w:szCs w:val="28"/>
        </w:rPr>
        <w:t>;</w:t>
      </w:r>
    </w:p>
    <w:p w:rsidR="00394171" w:rsidRDefault="00394171" w:rsidP="00394171">
      <w:pPr>
        <w:numPr>
          <w:ilvl w:val="0"/>
          <w:numId w:val="33"/>
        </w:numPr>
        <w:spacing w:after="0" w:line="240" w:lineRule="auto"/>
        <w:jc w:val="both"/>
        <w:rPr>
          <w:rFonts w:ascii="Times New Roman" w:hAnsi="Times New Roman"/>
          <w:sz w:val="28"/>
          <w:szCs w:val="28"/>
        </w:rPr>
      </w:pPr>
      <w:r w:rsidRPr="00394171">
        <w:rPr>
          <w:rFonts w:ascii="Times New Roman" w:hAnsi="Times New Roman"/>
          <w:sz w:val="28"/>
          <w:szCs w:val="28"/>
        </w:rPr>
        <w:t xml:space="preserve">выработка </w:t>
      </w:r>
      <w:r>
        <w:rPr>
          <w:rFonts w:ascii="Times New Roman" w:hAnsi="Times New Roman"/>
          <w:sz w:val="28"/>
          <w:szCs w:val="28"/>
        </w:rPr>
        <w:t xml:space="preserve">экспертной комиссией </w:t>
      </w:r>
      <w:r w:rsidRPr="00394171">
        <w:rPr>
          <w:rFonts w:ascii="Times New Roman" w:hAnsi="Times New Roman"/>
          <w:sz w:val="28"/>
          <w:szCs w:val="28"/>
        </w:rPr>
        <w:t>общей позиции и заполнение итогового отчета по результатам аккредитационной экспертизы</w:t>
      </w:r>
      <w:r w:rsidR="00C73888">
        <w:rPr>
          <w:rFonts w:ascii="Times New Roman" w:hAnsi="Times New Roman"/>
          <w:sz w:val="28"/>
          <w:szCs w:val="28"/>
        </w:rPr>
        <w:t xml:space="preserve"> (форма экспертного отчета приведена в Приложении 6)</w:t>
      </w:r>
      <w:r w:rsidRPr="00394171">
        <w:rPr>
          <w:rFonts w:ascii="Times New Roman" w:hAnsi="Times New Roman"/>
          <w:sz w:val="28"/>
          <w:szCs w:val="28"/>
        </w:rPr>
        <w:t>.</w:t>
      </w:r>
    </w:p>
    <w:p w:rsidR="00407F29" w:rsidRDefault="00407F29" w:rsidP="00407F29">
      <w:pPr>
        <w:spacing w:after="0" w:line="240" w:lineRule="auto"/>
        <w:jc w:val="both"/>
        <w:rPr>
          <w:rFonts w:ascii="Times New Roman" w:hAnsi="Times New Roman"/>
          <w:sz w:val="28"/>
          <w:szCs w:val="28"/>
        </w:rPr>
      </w:pPr>
    </w:p>
    <w:p w:rsidR="00407F29" w:rsidRPr="00407F29" w:rsidRDefault="00757641" w:rsidP="00407F29">
      <w:pPr>
        <w:pStyle w:val="23"/>
        <w:shd w:val="clear" w:color="auto" w:fill="auto"/>
        <w:spacing w:after="0" w:line="240" w:lineRule="auto"/>
        <w:ind w:right="-1" w:firstLine="822"/>
        <w:rPr>
          <w:sz w:val="28"/>
          <w:szCs w:val="28"/>
        </w:rPr>
      </w:pPr>
      <w:r w:rsidRPr="00757641">
        <w:rPr>
          <w:sz w:val="28"/>
          <w:szCs w:val="28"/>
        </w:rPr>
        <w:t>По решению СПК</w:t>
      </w:r>
      <w:r>
        <w:rPr>
          <w:sz w:val="28"/>
          <w:szCs w:val="28"/>
        </w:rPr>
        <w:t xml:space="preserve"> АПК</w:t>
      </w:r>
      <w:r w:rsidRPr="00757641">
        <w:rPr>
          <w:sz w:val="28"/>
          <w:szCs w:val="28"/>
        </w:rPr>
        <w:t xml:space="preserve"> документарная проверка информации об аккредитуемой образовательной программе может быть дополнена выездной проверкой. Однако в связи с тем, что выездная проверка требует дополнительных расходов, что удорожает процедуру профессионально-общественной аккредитации,</w:t>
      </w:r>
      <w:r>
        <w:rPr>
          <w:sz w:val="28"/>
          <w:szCs w:val="28"/>
        </w:rPr>
        <w:t xml:space="preserve"> д</w:t>
      </w:r>
      <w:r w:rsidR="00407F29" w:rsidRPr="00407F29">
        <w:rPr>
          <w:sz w:val="28"/>
          <w:szCs w:val="28"/>
        </w:rPr>
        <w:t xml:space="preserve">ля подтверждения достоверности сведений об аккредитуемой образовательной программе </w:t>
      </w:r>
      <w:r w:rsidR="006757ED" w:rsidRPr="006757ED">
        <w:rPr>
          <w:sz w:val="28"/>
          <w:szCs w:val="28"/>
        </w:rPr>
        <w:t>рекомендуется использовать</w:t>
      </w:r>
      <w:r w:rsidR="00407F29" w:rsidRPr="00407F29">
        <w:rPr>
          <w:sz w:val="28"/>
          <w:szCs w:val="28"/>
        </w:rPr>
        <w:t xml:space="preserve"> дистанционные технологии: </w:t>
      </w:r>
    </w:p>
    <w:p w:rsidR="00407F29" w:rsidRPr="00407F29" w:rsidRDefault="00407F29" w:rsidP="00407F29">
      <w:pPr>
        <w:pStyle w:val="23"/>
        <w:numPr>
          <w:ilvl w:val="0"/>
          <w:numId w:val="35"/>
        </w:numPr>
        <w:shd w:val="clear" w:color="auto" w:fill="auto"/>
        <w:spacing w:after="0" w:line="240" w:lineRule="auto"/>
        <w:ind w:right="-1"/>
        <w:rPr>
          <w:sz w:val="28"/>
          <w:szCs w:val="28"/>
        </w:rPr>
      </w:pPr>
      <w:r>
        <w:rPr>
          <w:sz w:val="28"/>
          <w:szCs w:val="28"/>
        </w:rPr>
        <w:t>скайп-интервьюирование;</w:t>
      </w:r>
      <w:r w:rsidRPr="00407F29">
        <w:rPr>
          <w:sz w:val="28"/>
          <w:szCs w:val="28"/>
        </w:rPr>
        <w:t xml:space="preserve"> </w:t>
      </w:r>
    </w:p>
    <w:p w:rsidR="00407F29" w:rsidRPr="00407F29" w:rsidRDefault="00407F29" w:rsidP="00407F29">
      <w:pPr>
        <w:pStyle w:val="23"/>
        <w:numPr>
          <w:ilvl w:val="0"/>
          <w:numId w:val="35"/>
        </w:numPr>
        <w:shd w:val="clear" w:color="auto" w:fill="auto"/>
        <w:spacing w:after="0" w:line="240" w:lineRule="auto"/>
        <w:ind w:right="-1"/>
        <w:rPr>
          <w:sz w:val="28"/>
          <w:szCs w:val="28"/>
        </w:rPr>
      </w:pPr>
      <w:r w:rsidRPr="00407F29">
        <w:rPr>
          <w:sz w:val="28"/>
          <w:szCs w:val="28"/>
        </w:rPr>
        <w:t>онлайн-участие экспертов в проведении учебных занятий, аттестационных про</w:t>
      </w:r>
      <w:r>
        <w:rPr>
          <w:sz w:val="28"/>
          <w:szCs w:val="28"/>
        </w:rPr>
        <w:t>цедур;</w:t>
      </w:r>
      <w:r w:rsidRPr="00407F29">
        <w:rPr>
          <w:sz w:val="28"/>
          <w:szCs w:val="28"/>
        </w:rPr>
        <w:t xml:space="preserve"> </w:t>
      </w:r>
    </w:p>
    <w:p w:rsidR="00407F29" w:rsidRPr="00407F29" w:rsidRDefault="00407F29" w:rsidP="00407F29">
      <w:pPr>
        <w:pStyle w:val="23"/>
        <w:numPr>
          <w:ilvl w:val="0"/>
          <w:numId w:val="35"/>
        </w:numPr>
        <w:shd w:val="clear" w:color="auto" w:fill="auto"/>
        <w:spacing w:after="0" w:line="240" w:lineRule="auto"/>
        <w:ind w:right="-1"/>
        <w:rPr>
          <w:sz w:val="28"/>
          <w:szCs w:val="28"/>
        </w:rPr>
      </w:pPr>
      <w:r w:rsidRPr="00407F29">
        <w:rPr>
          <w:sz w:val="28"/>
          <w:szCs w:val="28"/>
        </w:rPr>
        <w:t>онлайн</w:t>
      </w:r>
      <w:r w:rsidR="008A5523">
        <w:rPr>
          <w:noProof/>
          <w:sz w:val="28"/>
          <w:szCs w:val="28"/>
        </w:rPr>
        <w:drawing>
          <wp:inline distT="0" distB="0" distL="0" distR="0">
            <wp:extent cx="10795" cy="10795"/>
            <wp:effectExtent l="0" t="0" r="0" b="0"/>
            <wp:docPr id="1" name="Picture 5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8A5523">
        <w:rPr>
          <w:noProof/>
          <w:sz w:val="28"/>
          <w:szCs w:val="28"/>
        </w:rPr>
        <w:drawing>
          <wp:inline distT="0" distB="0" distL="0" distR="0">
            <wp:extent cx="10795" cy="10795"/>
            <wp:effectExtent l="0" t="0" r="0" b="0"/>
            <wp:docPr id="2" name="Picture 5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407F29">
        <w:rPr>
          <w:sz w:val="28"/>
          <w:szCs w:val="28"/>
        </w:rPr>
        <w:t xml:space="preserve">тестирование </w:t>
      </w:r>
      <w:r w:rsidR="00091641">
        <w:rPr>
          <w:sz w:val="28"/>
          <w:szCs w:val="28"/>
        </w:rPr>
        <w:t xml:space="preserve">и опросы </w:t>
      </w:r>
      <w:r w:rsidRPr="00407F29">
        <w:rPr>
          <w:sz w:val="28"/>
          <w:szCs w:val="28"/>
        </w:rPr>
        <w:t xml:space="preserve">обучающихся и </w:t>
      </w:r>
      <w:r w:rsidR="00091641">
        <w:rPr>
          <w:sz w:val="28"/>
          <w:szCs w:val="28"/>
        </w:rPr>
        <w:t xml:space="preserve">преподавателей и </w:t>
      </w:r>
      <w:r w:rsidRPr="00407F29">
        <w:rPr>
          <w:sz w:val="28"/>
          <w:szCs w:val="28"/>
        </w:rPr>
        <w:t xml:space="preserve">др. </w:t>
      </w:r>
    </w:p>
    <w:p w:rsidR="00407F29" w:rsidRPr="00407F29" w:rsidRDefault="00407F29" w:rsidP="00407F29">
      <w:pPr>
        <w:pStyle w:val="23"/>
        <w:shd w:val="clear" w:color="auto" w:fill="auto"/>
        <w:spacing w:after="0" w:line="240" w:lineRule="auto"/>
        <w:ind w:right="-1" w:firstLine="822"/>
        <w:rPr>
          <w:sz w:val="28"/>
          <w:szCs w:val="28"/>
        </w:rPr>
      </w:pPr>
      <w:r w:rsidRPr="00407F29">
        <w:rPr>
          <w:sz w:val="28"/>
          <w:szCs w:val="28"/>
        </w:rPr>
        <w:t xml:space="preserve">При формировании требований к документам и материалам, </w:t>
      </w:r>
      <w:r w:rsidR="008A5523">
        <w:rPr>
          <w:noProof/>
          <w:sz w:val="28"/>
          <w:szCs w:val="28"/>
        </w:rPr>
        <w:drawing>
          <wp:inline distT="0" distB="0" distL="0" distR="0">
            <wp:extent cx="10795" cy="10795"/>
            <wp:effectExtent l="0" t="0" r="0" b="0"/>
            <wp:docPr id="3" name="Picture 5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407F29">
        <w:rPr>
          <w:sz w:val="28"/>
          <w:szCs w:val="28"/>
        </w:rPr>
        <w:t>необходимым для проведения аккредитационной экспертизы, в случае отсутствия информации о результатах прохождения выпускниками образовательной программы профессионального экзамена в форме независимой оценки квалификации, можно предусмотреть наличие видеозаписей учебных занятий, аттестационных процедур, работы студентов во время практики и др.</w:t>
      </w:r>
    </w:p>
    <w:p w:rsidR="00407F29" w:rsidRPr="00407F29" w:rsidRDefault="00407F29" w:rsidP="00407F29">
      <w:pPr>
        <w:pStyle w:val="23"/>
        <w:shd w:val="clear" w:color="auto" w:fill="auto"/>
        <w:spacing w:after="0" w:line="240" w:lineRule="auto"/>
        <w:ind w:right="-1" w:firstLine="822"/>
        <w:rPr>
          <w:sz w:val="28"/>
          <w:szCs w:val="28"/>
        </w:rPr>
      </w:pPr>
      <w:r w:rsidRPr="00407F29">
        <w:rPr>
          <w:sz w:val="28"/>
          <w:szCs w:val="28"/>
        </w:rPr>
        <w:t xml:space="preserve">При наличии информации об успешном прохождении выпускниками независимой оценки квалификации в соответствии с пороговым значением критерия, установленным СПК АПК, выездная экспертиза избыточна. </w:t>
      </w:r>
    </w:p>
    <w:p w:rsidR="005D31A1" w:rsidRDefault="005D31A1" w:rsidP="00394171">
      <w:pPr>
        <w:spacing w:after="0" w:line="240" w:lineRule="auto"/>
        <w:ind w:left="720"/>
        <w:jc w:val="both"/>
        <w:rPr>
          <w:rFonts w:ascii="Times New Roman" w:hAnsi="Times New Roman"/>
          <w:b/>
          <w:sz w:val="28"/>
          <w:szCs w:val="28"/>
        </w:rPr>
      </w:pPr>
    </w:p>
    <w:p w:rsidR="00EE73AC" w:rsidRPr="00C73888" w:rsidRDefault="00C73888" w:rsidP="00394171">
      <w:pPr>
        <w:spacing w:after="0" w:line="240" w:lineRule="auto"/>
        <w:ind w:left="720"/>
        <w:jc w:val="both"/>
        <w:rPr>
          <w:rFonts w:ascii="Times New Roman" w:hAnsi="Times New Roman"/>
          <w:b/>
          <w:sz w:val="28"/>
          <w:szCs w:val="28"/>
        </w:rPr>
      </w:pPr>
      <w:r w:rsidRPr="00C73888">
        <w:rPr>
          <w:rFonts w:ascii="Times New Roman" w:hAnsi="Times New Roman"/>
          <w:b/>
          <w:sz w:val="28"/>
          <w:szCs w:val="28"/>
        </w:rPr>
        <w:t>Этап 4. Принятие решения о ПОА.</w:t>
      </w:r>
    </w:p>
    <w:p w:rsidR="00C73888" w:rsidRPr="00EE73AC" w:rsidRDefault="00C73888" w:rsidP="00C73888">
      <w:pPr>
        <w:pStyle w:val="23"/>
        <w:shd w:val="clear" w:color="auto" w:fill="auto"/>
        <w:spacing w:after="0" w:line="240" w:lineRule="auto"/>
        <w:ind w:right="-1" w:firstLine="822"/>
        <w:rPr>
          <w:sz w:val="28"/>
          <w:szCs w:val="28"/>
        </w:rPr>
      </w:pPr>
      <w:r w:rsidRPr="00C73888">
        <w:rPr>
          <w:sz w:val="28"/>
          <w:szCs w:val="28"/>
        </w:rPr>
        <w:t xml:space="preserve">Обработка результатов аккредитационной экспертизы и принятие решения о </w:t>
      </w:r>
      <w:r>
        <w:rPr>
          <w:sz w:val="28"/>
          <w:szCs w:val="28"/>
        </w:rPr>
        <w:t>ПОА ОП</w:t>
      </w:r>
      <w:r w:rsidRPr="00C73888">
        <w:rPr>
          <w:sz w:val="28"/>
          <w:szCs w:val="28"/>
        </w:rPr>
        <w:t xml:space="preserve"> или об отказе в </w:t>
      </w:r>
      <w:r>
        <w:rPr>
          <w:sz w:val="28"/>
          <w:szCs w:val="28"/>
        </w:rPr>
        <w:t xml:space="preserve">ПОА </w:t>
      </w:r>
      <w:r w:rsidRPr="00C73888">
        <w:rPr>
          <w:sz w:val="28"/>
          <w:szCs w:val="28"/>
        </w:rPr>
        <w:t xml:space="preserve">осуществляется специально созданным органом аккредитующей организации </w:t>
      </w:r>
      <w:r w:rsidR="00091641">
        <w:rPr>
          <w:sz w:val="28"/>
          <w:szCs w:val="28"/>
        </w:rPr>
        <w:t xml:space="preserve">- </w:t>
      </w:r>
      <w:r w:rsidRPr="00C73888">
        <w:rPr>
          <w:sz w:val="28"/>
          <w:szCs w:val="28"/>
        </w:rPr>
        <w:t>аккредитационным советом. В состав аккредитационного совета входят как работники аккредитующей организации, так и внешние эксперты</w:t>
      </w:r>
      <w:r w:rsidR="00091641">
        <w:rPr>
          <w:sz w:val="28"/>
          <w:szCs w:val="28"/>
        </w:rPr>
        <w:t>, включая членов СПК АПК</w:t>
      </w:r>
      <w:r w:rsidRPr="00C73888">
        <w:rPr>
          <w:sz w:val="28"/>
          <w:szCs w:val="28"/>
        </w:rPr>
        <w:t>.</w:t>
      </w:r>
    </w:p>
    <w:p w:rsidR="000F4F3F" w:rsidRPr="00127D40" w:rsidRDefault="000F4F3F" w:rsidP="000F4F3F">
      <w:pPr>
        <w:pStyle w:val="23"/>
        <w:shd w:val="clear" w:color="auto" w:fill="auto"/>
        <w:spacing w:after="0" w:line="240" w:lineRule="auto"/>
        <w:ind w:right="-1" w:firstLine="822"/>
        <w:rPr>
          <w:sz w:val="28"/>
          <w:szCs w:val="28"/>
        </w:rPr>
      </w:pPr>
      <w:r w:rsidRPr="00C73888">
        <w:rPr>
          <w:sz w:val="28"/>
          <w:szCs w:val="28"/>
        </w:rPr>
        <w:t xml:space="preserve">Аккредитующая организация по каждой заявленной </w:t>
      </w:r>
      <w:r w:rsidR="006D3780">
        <w:rPr>
          <w:sz w:val="28"/>
          <w:szCs w:val="28"/>
        </w:rPr>
        <w:t>ОП</w:t>
      </w:r>
      <w:r w:rsidRPr="00C73888">
        <w:rPr>
          <w:sz w:val="28"/>
          <w:szCs w:val="28"/>
        </w:rPr>
        <w:t xml:space="preserve"> принимает решение о </w:t>
      </w:r>
      <w:r w:rsidR="006D3780">
        <w:rPr>
          <w:sz w:val="28"/>
          <w:szCs w:val="28"/>
        </w:rPr>
        <w:t>ПОА</w:t>
      </w:r>
      <w:r w:rsidRPr="00C73888">
        <w:rPr>
          <w:sz w:val="28"/>
          <w:szCs w:val="28"/>
        </w:rPr>
        <w:t xml:space="preserve"> или об отказе в </w:t>
      </w:r>
      <w:r w:rsidR="006D3780">
        <w:rPr>
          <w:sz w:val="28"/>
          <w:szCs w:val="28"/>
        </w:rPr>
        <w:t>ПОА</w:t>
      </w:r>
      <w:r w:rsidRPr="00C73888">
        <w:rPr>
          <w:sz w:val="28"/>
          <w:szCs w:val="28"/>
        </w:rPr>
        <w:t xml:space="preserve"> в срок не позднее 90 календарных дней с момента заключения договора.</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t>Аккредитующая организация направляет в организацию, осуществляющую образовательную деятельность, уведомление о принятом решении не позднее 10 календарных дней с момента его принятия.</w:t>
      </w:r>
    </w:p>
    <w:p w:rsidR="000F4F3F" w:rsidRDefault="000F4F3F" w:rsidP="000F4F3F">
      <w:pPr>
        <w:pStyle w:val="23"/>
        <w:shd w:val="clear" w:color="auto" w:fill="auto"/>
        <w:spacing w:after="0" w:line="240" w:lineRule="auto"/>
        <w:ind w:right="-1" w:firstLine="822"/>
        <w:rPr>
          <w:sz w:val="28"/>
          <w:szCs w:val="28"/>
        </w:rPr>
      </w:pPr>
      <w:r w:rsidRPr="00127D40">
        <w:rPr>
          <w:sz w:val="28"/>
          <w:szCs w:val="28"/>
        </w:rPr>
        <w:t xml:space="preserve">При принятии решения о </w:t>
      </w:r>
      <w:r w:rsidR="006D3780">
        <w:rPr>
          <w:sz w:val="28"/>
          <w:szCs w:val="28"/>
        </w:rPr>
        <w:t>ПОА ОП</w:t>
      </w:r>
      <w:r w:rsidRPr="00127D40">
        <w:rPr>
          <w:sz w:val="28"/>
          <w:szCs w:val="28"/>
        </w:rPr>
        <w:t xml:space="preserve"> аккредитующая организация:</w:t>
      </w:r>
    </w:p>
    <w:p w:rsidR="00407F29" w:rsidRPr="00127D40" w:rsidRDefault="00407F29" w:rsidP="000F4F3F">
      <w:pPr>
        <w:pStyle w:val="23"/>
        <w:shd w:val="clear" w:color="auto" w:fill="auto"/>
        <w:spacing w:after="0" w:line="240" w:lineRule="auto"/>
        <w:ind w:right="-1" w:firstLine="822"/>
        <w:rPr>
          <w:sz w:val="28"/>
          <w:szCs w:val="28"/>
        </w:rPr>
      </w:pPr>
    </w:p>
    <w:p w:rsidR="000F4F3F" w:rsidRPr="00127D40" w:rsidRDefault="000F4F3F" w:rsidP="000F4F3F">
      <w:pPr>
        <w:pStyle w:val="23"/>
        <w:numPr>
          <w:ilvl w:val="0"/>
          <w:numId w:val="24"/>
        </w:numPr>
        <w:shd w:val="clear" w:color="auto" w:fill="auto"/>
        <w:spacing w:after="0" w:line="240" w:lineRule="auto"/>
        <w:ind w:right="-1"/>
        <w:rPr>
          <w:sz w:val="28"/>
          <w:szCs w:val="28"/>
        </w:rPr>
      </w:pPr>
      <w:r w:rsidRPr="00127D40">
        <w:rPr>
          <w:sz w:val="28"/>
          <w:szCs w:val="28"/>
        </w:rPr>
        <w:t xml:space="preserve">выдает организации, осуществляющей образовательную деятельность, свидетельство о </w:t>
      </w:r>
      <w:r w:rsidR="006D3780">
        <w:rPr>
          <w:sz w:val="28"/>
          <w:szCs w:val="28"/>
        </w:rPr>
        <w:t>ПОА ОП</w:t>
      </w:r>
      <w:r w:rsidRPr="00127D40">
        <w:rPr>
          <w:sz w:val="28"/>
          <w:szCs w:val="28"/>
        </w:rPr>
        <w:t xml:space="preserve"> по форме, </w:t>
      </w:r>
      <w:r w:rsidR="00E30AE5">
        <w:rPr>
          <w:sz w:val="28"/>
          <w:szCs w:val="28"/>
        </w:rPr>
        <w:t>утвержденной СПК АПК</w:t>
      </w:r>
      <w:r w:rsidR="00C73888">
        <w:rPr>
          <w:sz w:val="28"/>
          <w:szCs w:val="28"/>
        </w:rPr>
        <w:t xml:space="preserve"> </w:t>
      </w:r>
      <w:r w:rsidR="00E30AE5">
        <w:rPr>
          <w:sz w:val="28"/>
          <w:szCs w:val="28"/>
        </w:rPr>
        <w:t>(</w:t>
      </w:r>
      <w:r w:rsidR="00C73888">
        <w:rPr>
          <w:sz w:val="28"/>
          <w:szCs w:val="28"/>
        </w:rPr>
        <w:t>Приложении 7</w:t>
      </w:r>
      <w:r w:rsidR="00E30AE5">
        <w:rPr>
          <w:sz w:val="28"/>
          <w:szCs w:val="28"/>
        </w:rPr>
        <w:t>)</w:t>
      </w:r>
      <w:r w:rsidRPr="00127D40">
        <w:rPr>
          <w:sz w:val="28"/>
          <w:szCs w:val="28"/>
        </w:rPr>
        <w:t>;</w:t>
      </w:r>
    </w:p>
    <w:p w:rsidR="000F4F3F" w:rsidRPr="00127D40" w:rsidRDefault="000F4F3F" w:rsidP="000F4F3F">
      <w:pPr>
        <w:pStyle w:val="23"/>
        <w:numPr>
          <w:ilvl w:val="0"/>
          <w:numId w:val="24"/>
        </w:numPr>
        <w:shd w:val="clear" w:color="auto" w:fill="auto"/>
        <w:spacing w:after="0" w:line="240" w:lineRule="auto"/>
        <w:ind w:right="-1"/>
        <w:rPr>
          <w:sz w:val="28"/>
          <w:szCs w:val="28"/>
        </w:rPr>
      </w:pPr>
      <w:r w:rsidRPr="00127D40">
        <w:rPr>
          <w:sz w:val="28"/>
          <w:szCs w:val="28"/>
        </w:rPr>
        <w:t xml:space="preserve">направляет сведения об аккредитованных образовательных программах в Минобрнауки России в соответствии с частью 4 Постановления Правительства Российской Федерации от 11.04.2017 № 431 «О порядке формирования и ведения перечня организаций, проводящих </w:t>
      </w:r>
      <w:r w:rsidR="006D3780">
        <w:rPr>
          <w:sz w:val="28"/>
          <w:szCs w:val="28"/>
        </w:rPr>
        <w:t>ПОА ОП»;</w:t>
      </w:r>
    </w:p>
    <w:p w:rsidR="000F4F3F" w:rsidRPr="00127D40" w:rsidRDefault="000F4F3F" w:rsidP="000F4F3F">
      <w:pPr>
        <w:pStyle w:val="23"/>
        <w:numPr>
          <w:ilvl w:val="0"/>
          <w:numId w:val="24"/>
        </w:numPr>
        <w:shd w:val="clear" w:color="auto" w:fill="auto"/>
        <w:spacing w:after="0" w:line="240" w:lineRule="auto"/>
        <w:ind w:right="-1"/>
        <w:rPr>
          <w:sz w:val="28"/>
          <w:szCs w:val="28"/>
        </w:rPr>
      </w:pPr>
      <w:r w:rsidRPr="00127D40">
        <w:rPr>
          <w:sz w:val="28"/>
          <w:szCs w:val="28"/>
        </w:rPr>
        <w:t xml:space="preserve">публикует результаты </w:t>
      </w:r>
      <w:r w:rsidR="006D3780">
        <w:rPr>
          <w:sz w:val="28"/>
          <w:szCs w:val="28"/>
        </w:rPr>
        <w:t>ПОА</w:t>
      </w:r>
      <w:r w:rsidRPr="00127D40">
        <w:rPr>
          <w:sz w:val="28"/>
          <w:szCs w:val="28"/>
        </w:rPr>
        <w:t xml:space="preserve"> на официальном сайте в сети «Интернет».</w:t>
      </w:r>
    </w:p>
    <w:p w:rsidR="00407F29" w:rsidRDefault="00407F29" w:rsidP="000F4F3F">
      <w:pPr>
        <w:pStyle w:val="23"/>
        <w:shd w:val="clear" w:color="auto" w:fill="auto"/>
        <w:spacing w:after="0" w:line="240" w:lineRule="auto"/>
        <w:ind w:right="-1" w:firstLine="822"/>
        <w:rPr>
          <w:sz w:val="28"/>
          <w:szCs w:val="28"/>
        </w:rPr>
      </w:pPr>
    </w:p>
    <w:p w:rsidR="00854653" w:rsidRDefault="00854653" w:rsidP="00854653">
      <w:pPr>
        <w:pStyle w:val="23"/>
        <w:shd w:val="clear" w:color="auto" w:fill="auto"/>
        <w:spacing w:after="0" w:line="240" w:lineRule="auto"/>
        <w:ind w:right="-1"/>
        <w:rPr>
          <w:b/>
          <w:sz w:val="28"/>
          <w:szCs w:val="28"/>
        </w:rPr>
      </w:pPr>
    </w:p>
    <w:p w:rsidR="006D3780" w:rsidRPr="006D3780" w:rsidRDefault="006D3780" w:rsidP="000F4F3F">
      <w:pPr>
        <w:pStyle w:val="23"/>
        <w:shd w:val="clear" w:color="auto" w:fill="auto"/>
        <w:spacing w:after="0" w:line="240" w:lineRule="auto"/>
        <w:ind w:right="-1" w:firstLine="822"/>
        <w:rPr>
          <w:b/>
          <w:sz w:val="28"/>
          <w:szCs w:val="28"/>
        </w:rPr>
      </w:pPr>
      <w:r w:rsidRPr="006D3780">
        <w:rPr>
          <w:b/>
          <w:sz w:val="28"/>
          <w:szCs w:val="28"/>
        </w:rPr>
        <w:t>Этап 5. Апелляция.</w:t>
      </w:r>
    </w:p>
    <w:p w:rsidR="000F4F3F" w:rsidRPr="00127D40" w:rsidRDefault="000F4F3F" w:rsidP="000F4F3F">
      <w:pPr>
        <w:pStyle w:val="23"/>
        <w:shd w:val="clear" w:color="auto" w:fill="auto"/>
        <w:spacing w:after="0" w:line="240" w:lineRule="auto"/>
        <w:ind w:right="-1" w:firstLine="822"/>
        <w:rPr>
          <w:sz w:val="28"/>
          <w:szCs w:val="28"/>
        </w:rPr>
      </w:pPr>
      <w:r w:rsidRPr="00127D40">
        <w:rPr>
          <w:sz w:val="28"/>
          <w:szCs w:val="28"/>
        </w:rPr>
        <w:t xml:space="preserve">Организация, осуществляющая образовательную деятельность, получившая отказ в </w:t>
      </w:r>
      <w:r w:rsidR="006D3780">
        <w:rPr>
          <w:sz w:val="28"/>
          <w:szCs w:val="28"/>
        </w:rPr>
        <w:t>ПОА</w:t>
      </w:r>
      <w:r w:rsidRPr="00127D40">
        <w:rPr>
          <w:sz w:val="28"/>
          <w:szCs w:val="28"/>
        </w:rPr>
        <w:t xml:space="preserve">, может подать в </w:t>
      </w:r>
      <w:r>
        <w:rPr>
          <w:sz w:val="28"/>
          <w:szCs w:val="28"/>
        </w:rPr>
        <w:t>СПК АПК</w:t>
      </w:r>
      <w:r w:rsidRPr="00127D40">
        <w:rPr>
          <w:sz w:val="28"/>
          <w:szCs w:val="28"/>
        </w:rPr>
        <w:t xml:space="preserve"> апелляционное заявление</w:t>
      </w:r>
      <w:r w:rsidR="006D137D">
        <w:rPr>
          <w:sz w:val="28"/>
          <w:szCs w:val="28"/>
        </w:rPr>
        <w:t xml:space="preserve"> (апелляция)</w:t>
      </w:r>
      <w:r w:rsidRPr="00127D40">
        <w:rPr>
          <w:sz w:val="28"/>
          <w:szCs w:val="28"/>
        </w:rPr>
        <w:t xml:space="preserve"> о несогласии с решением, принятым аккредитующей организацией, в том числе в связи с нарушением, по мнению организации, осуществляющей образовательную деятельность, процедур проведения </w:t>
      </w:r>
      <w:r w:rsidR="006D3780">
        <w:rPr>
          <w:sz w:val="28"/>
          <w:szCs w:val="28"/>
        </w:rPr>
        <w:t>ПОА</w:t>
      </w:r>
      <w:r w:rsidRPr="00127D40">
        <w:rPr>
          <w:sz w:val="28"/>
          <w:szCs w:val="28"/>
        </w:rPr>
        <w:t>.</w:t>
      </w:r>
    </w:p>
    <w:p w:rsidR="006D137D" w:rsidRDefault="006D137D" w:rsidP="006D137D">
      <w:pPr>
        <w:pStyle w:val="23"/>
        <w:shd w:val="clear" w:color="auto" w:fill="auto"/>
        <w:spacing w:after="0" w:line="240" w:lineRule="auto"/>
        <w:ind w:right="-1"/>
        <w:rPr>
          <w:sz w:val="28"/>
          <w:szCs w:val="28"/>
        </w:rPr>
      </w:pPr>
    </w:p>
    <w:p w:rsidR="00152FFF" w:rsidRPr="00152FFF" w:rsidRDefault="00152FFF" w:rsidP="0076740F">
      <w:pPr>
        <w:pStyle w:val="2"/>
        <w:keepLines/>
        <w:widowControl w:val="0"/>
        <w:numPr>
          <w:ilvl w:val="1"/>
          <w:numId w:val="12"/>
        </w:numPr>
        <w:spacing w:before="120" w:after="120" w:line="240" w:lineRule="auto"/>
        <w:ind w:left="1077"/>
        <w:jc w:val="both"/>
        <w:rPr>
          <w:rFonts w:ascii="Times New Roman" w:hAnsi="Times New Roman"/>
          <w:i w:val="0"/>
        </w:rPr>
      </w:pPr>
      <w:bookmarkStart w:id="10" w:name="_Toc158886570"/>
      <w:r w:rsidRPr="00152FFF">
        <w:rPr>
          <w:rFonts w:ascii="Times New Roman" w:hAnsi="Times New Roman"/>
          <w:i w:val="0"/>
        </w:rPr>
        <w:t>Правила наделения полномочиями на проведение ПОА.</w:t>
      </w:r>
      <w:bookmarkEnd w:id="10"/>
    </w:p>
    <w:p w:rsidR="004E3905" w:rsidRDefault="004E3905" w:rsidP="00152FFF">
      <w:pPr>
        <w:pStyle w:val="23"/>
        <w:shd w:val="clear" w:color="auto" w:fill="auto"/>
        <w:spacing w:after="0" w:line="240" w:lineRule="auto"/>
        <w:ind w:right="-1" w:firstLine="822"/>
        <w:rPr>
          <w:sz w:val="28"/>
          <w:szCs w:val="28"/>
        </w:rPr>
      </w:pPr>
    </w:p>
    <w:p w:rsidR="00152FFF" w:rsidRPr="00152FFF" w:rsidRDefault="00152FFF" w:rsidP="00152FFF">
      <w:pPr>
        <w:pStyle w:val="23"/>
        <w:shd w:val="clear" w:color="auto" w:fill="auto"/>
        <w:spacing w:after="0" w:line="240" w:lineRule="auto"/>
        <w:ind w:right="-1" w:firstLine="822"/>
        <w:rPr>
          <w:sz w:val="28"/>
          <w:szCs w:val="28"/>
        </w:rPr>
      </w:pPr>
      <w:r w:rsidRPr="00152FFF">
        <w:rPr>
          <w:sz w:val="28"/>
          <w:szCs w:val="28"/>
        </w:rPr>
        <w:t xml:space="preserve">Работодатель, общероссийское или иное объединение работодателей, ассоциация (союз) или иная организация, представляющая и (или) объединяющая профессиональное сообщество, желающие проводить </w:t>
      </w:r>
      <w:r w:rsidR="00405C39">
        <w:rPr>
          <w:sz w:val="28"/>
          <w:szCs w:val="28"/>
        </w:rPr>
        <w:t>ПОА</w:t>
      </w:r>
      <w:r w:rsidRPr="00152FFF">
        <w:rPr>
          <w:sz w:val="28"/>
          <w:szCs w:val="28"/>
        </w:rPr>
        <w:t xml:space="preserve"> (далее - заявитель), обращается в </w:t>
      </w:r>
      <w:r w:rsidR="00127D40">
        <w:rPr>
          <w:sz w:val="28"/>
          <w:szCs w:val="28"/>
        </w:rPr>
        <w:t>СПК АПК</w:t>
      </w:r>
      <w:r w:rsidRPr="00152FFF">
        <w:rPr>
          <w:sz w:val="28"/>
          <w:szCs w:val="28"/>
        </w:rPr>
        <w:t xml:space="preserve"> с заявлением о наделении полномочием по проведению </w:t>
      </w:r>
      <w:r w:rsidR="00405C39">
        <w:rPr>
          <w:sz w:val="28"/>
          <w:szCs w:val="28"/>
        </w:rPr>
        <w:t>ПОА</w:t>
      </w:r>
      <w:r w:rsidRPr="00152FFF">
        <w:rPr>
          <w:sz w:val="28"/>
          <w:szCs w:val="28"/>
        </w:rPr>
        <w:t xml:space="preserve"> по виду (видам) профессиональной деятельности в соответствии с полномочием </w:t>
      </w:r>
      <w:r w:rsidR="00127D40">
        <w:rPr>
          <w:sz w:val="28"/>
          <w:szCs w:val="28"/>
        </w:rPr>
        <w:t>СПК АПК</w:t>
      </w:r>
      <w:r w:rsidRPr="00152FFF">
        <w:rPr>
          <w:sz w:val="28"/>
          <w:szCs w:val="28"/>
        </w:rPr>
        <w:t>.</w:t>
      </w:r>
    </w:p>
    <w:p w:rsidR="00152FFF" w:rsidRPr="00152FFF" w:rsidRDefault="00152FFF" w:rsidP="00152FFF">
      <w:pPr>
        <w:pStyle w:val="23"/>
        <w:shd w:val="clear" w:color="auto" w:fill="auto"/>
        <w:spacing w:after="0" w:line="240" w:lineRule="auto"/>
        <w:ind w:right="-1" w:firstLine="822"/>
        <w:rPr>
          <w:sz w:val="28"/>
          <w:szCs w:val="28"/>
        </w:rPr>
      </w:pPr>
      <w:r w:rsidRPr="00152FFF">
        <w:rPr>
          <w:sz w:val="28"/>
          <w:szCs w:val="28"/>
        </w:rPr>
        <w:t>В заявлении указываются:</w:t>
      </w:r>
    </w:p>
    <w:p w:rsidR="00152FFF" w:rsidRPr="00152FFF" w:rsidRDefault="00152FFF" w:rsidP="00152FFF">
      <w:pPr>
        <w:pStyle w:val="23"/>
        <w:numPr>
          <w:ilvl w:val="0"/>
          <w:numId w:val="17"/>
        </w:numPr>
        <w:shd w:val="clear" w:color="auto" w:fill="auto"/>
        <w:spacing w:after="0" w:line="240" w:lineRule="auto"/>
        <w:ind w:right="-1"/>
        <w:rPr>
          <w:sz w:val="28"/>
          <w:szCs w:val="28"/>
        </w:rPr>
      </w:pPr>
      <w:r w:rsidRPr="00152FFF">
        <w:rPr>
          <w:sz w:val="28"/>
          <w:szCs w:val="28"/>
        </w:rPr>
        <w:t>полное наименование организации-заявителя;</w:t>
      </w:r>
    </w:p>
    <w:p w:rsidR="00152FFF" w:rsidRPr="00152FFF" w:rsidRDefault="00152FFF" w:rsidP="00152FFF">
      <w:pPr>
        <w:pStyle w:val="23"/>
        <w:numPr>
          <w:ilvl w:val="0"/>
          <w:numId w:val="17"/>
        </w:numPr>
        <w:shd w:val="clear" w:color="auto" w:fill="auto"/>
        <w:spacing w:after="0" w:line="240" w:lineRule="auto"/>
        <w:ind w:right="-1"/>
        <w:rPr>
          <w:sz w:val="28"/>
          <w:szCs w:val="28"/>
        </w:rPr>
      </w:pPr>
      <w:r w:rsidRPr="00152FFF">
        <w:rPr>
          <w:sz w:val="28"/>
          <w:szCs w:val="28"/>
        </w:rPr>
        <w:t>адрес места нахождения;</w:t>
      </w:r>
    </w:p>
    <w:p w:rsidR="00152FFF" w:rsidRPr="00152FFF" w:rsidRDefault="00152FFF" w:rsidP="00152FFF">
      <w:pPr>
        <w:pStyle w:val="23"/>
        <w:numPr>
          <w:ilvl w:val="0"/>
          <w:numId w:val="17"/>
        </w:numPr>
        <w:shd w:val="clear" w:color="auto" w:fill="auto"/>
        <w:spacing w:after="0" w:line="240" w:lineRule="auto"/>
        <w:ind w:right="-1"/>
        <w:rPr>
          <w:sz w:val="28"/>
          <w:szCs w:val="28"/>
        </w:rPr>
      </w:pPr>
      <w:r w:rsidRPr="00152FFF">
        <w:rPr>
          <w:sz w:val="28"/>
          <w:szCs w:val="28"/>
        </w:rPr>
        <w:t>идентификационный номер налогоплательщика; основной государственный регистрационный номер; адрес официального сайта организации-заявителя в сети «Интернет»; адрес электронной почты;</w:t>
      </w:r>
    </w:p>
    <w:p w:rsidR="00152FFF" w:rsidRPr="00152FFF" w:rsidRDefault="00152FFF" w:rsidP="00152FFF">
      <w:pPr>
        <w:pStyle w:val="23"/>
        <w:numPr>
          <w:ilvl w:val="0"/>
          <w:numId w:val="17"/>
        </w:numPr>
        <w:shd w:val="clear" w:color="auto" w:fill="auto"/>
        <w:spacing w:after="0" w:line="240" w:lineRule="auto"/>
        <w:ind w:right="-1"/>
        <w:rPr>
          <w:sz w:val="28"/>
          <w:szCs w:val="28"/>
        </w:rPr>
      </w:pPr>
      <w:r w:rsidRPr="00152FFF">
        <w:rPr>
          <w:sz w:val="28"/>
          <w:szCs w:val="28"/>
        </w:rPr>
        <w:t>номер контактного телефона, факса (при наличии);</w:t>
      </w:r>
    </w:p>
    <w:p w:rsidR="00152FFF" w:rsidRPr="00152FFF" w:rsidRDefault="00152FFF" w:rsidP="00152FFF">
      <w:pPr>
        <w:pStyle w:val="23"/>
        <w:numPr>
          <w:ilvl w:val="0"/>
          <w:numId w:val="17"/>
        </w:numPr>
        <w:shd w:val="clear" w:color="auto" w:fill="auto"/>
        <w:spacing w:after="0" w:line="240" w:lineRule="auto"/>
        <w:ind w:right="-1"/>
        <w:rPr>
          <w:sz w:val="28"/>
          <w:szCs w:val="28"/>
        </w:rPr>
      </w:pPr>
      <w:r w:rsidRPr="00152FFF">
        <w:rPr>
          <w:sz w:val="28"/>
          <w:szCs w:val="28"/>
        </w:rPr>
        <w:t>наименования видов профессиональной деятельности (профессиональных стандартов), иных квалификационных требований, установленных федеральными законами и другими нормативными правовыми актами Российской Федерации, на соответствие которым заявитель планирует проведение профессионально</w:t>
      </w:r>
      <w:r>
        <w:rPr>
          <w:sz w:val="28"/>
          <w:szCs w:val="28"/>
        </w:rPr>
        <w:t>-</w:t>
      </w:r>
      <w:r w:rsidRPr="00152FFF">
        <w:rPr>
          <w:sz w:val="28"/>
          <w:szCs w:val="28"/>
        </w:rPr>
        <w:softHyphen/>
        <w:t>общественной аккредитации;</w:t>
      </w:r>
    </w:p>
    <w:p w:rsidR="00152FFF" w:rsidRPr="00152FFF" w:rsidRDefault="00152FFF" w:rsidP="00152FFF">
      <w:pPr>
        <w:pStyle w:val="23"/>
        <w:numPr>
          <w:ilvl w:val="0"/>
          <w:numId w:val="17"/>
        </w:numPr>
        <w:shd w:val="clear" w:color="auto" w:fill="auto"/>
        <w:spacing w:after="0" w:line="240" w:lineRule="auto"/>
        <w:ind w:right="-1"/>
        <w:rPr>
          <w:sz w:val="28"/>
          <w:szCs w:val="28"/>
        </w:rPr>
      </w:pPr>
      <w:r w:rsidRPr="00152FFF">
        <w:rPr>
          <w:sz w:val="28"/>
          <w:szCs w:val="28"/>
        </w:rPr>
        <w:lastRenderedPageBreak/>
        <w:t xml:space="preserve">обязательство заявителя руководствоваться требованиями законодательства Российской Федерации, а также документами, принятыми Национальным </w:t>
      </w:r>
      <w:r w:rsidR="00127D40">
        <w:rPr>
          <w:sz w:val="28"/>
          <w:szCs w:val="28"/>
        </w:rPr>
        <w:t>С</w:t>
      </w:r>
      <w:r w:rsidR="005A2920">
        <w:rPr>
          <w:sz w:val="28"/>
          <w:szCs w:val="28"/>
        </w:rPr>
        <w:t xml:space="preserve">оветом </w:t>
      </w:r>
      <w:r w:rsidRPr="00152FFF">
        <w:rPr>
          <w:sz w:val="28"/>
          <w:szCs w:val="28"/>
        </w:rPr>
        <w:t xml:space="preserve">и </w:t>
      </w:r>
      <w:r w:rsidR="00127D40">
        <w:rPr>
          <w:sz w:val="28"/>
          <w:szCs w:val="28"/>
        </w:rPr>
        <w:t>СПК АПК</w:t>
      </w:r>
      <w:r w:rsidRPr="00152FFF">
        <w:rPr>
          <w:sz w:val="28"/>
          <w:szCs w:val="28"/>
        </w:rPr>
        <w:t xml:space="preserve"> по вопросам проведения профессионально-общественной аккредитации.</w:t>
      </w:r>
    </w:p>
    <w:p w:rsidR="00152FFF" w:rsidRPr="00152FFF" w:rsidRDefault="00152FFF" w:rsidP="00152FFF">
      <w:pPr>
        <w:pStyle w:val="23"/>
        <w:shd w:val="clear" w:color="auto" w:fill="auto"/>
        <w:spacing w:after="0" w:line="240" w:lineRule="auto"/>
        <w:ind w:right="-1" w:firstLine="822"/>
        <w:rPr>
          <w:sz w:val="28"/>
          <w:szCs w:val="28"/>
        </w:rPr>
      </w:pPr>
      <w:r w:rsidRPr="00152FFF">
        <w:rPr>
          <w:sz w:val="28"/>
          <w:szCs w:val="28"/>
        </w:rPr>
        <w:t>К заявлению прилагаются:</w:t>
      </w:r>
    </w:p>
    <w:p w:rsidR="00152FFF" w:rsidRPr="00152FFF" w:rsidRDefault="00152FFF" w:rsidP="00152FFF">
      <w:pPr>
        <w:pStyle w:val="23"/>
        <w:numPr>
          <w:ilvl w:val="0"/>
          <w:numId w:val="18"/>
        </w:numPr>
        <w:shd w:val="clear" w:color="auto" w:fill="auto"/>
        <w:spacing w:after="0" w:line="240" w:lineRule="auto"/>
        <w:ind w:right="-1"/>
        <w:rPr>
          <w:sz w:val="28"/>
          <w:szCs w:val="28"/>
        </w:rPr>
      </w:pPr>
      <w:r w:rsidRPr="00152FFF">
        <w:rPr>
          <w:sz w:val="28"/>
          <w:szCs w:val="28"/>
        </w:rPr>
        <w:t>сведения, подтверждающие статус заявителя как работодателя по заявленному виду (видам) профессиональной деятельности, либо общероссийского или иного объединения работодателей, ассоциации (союза) или иной организации, представляющей и (или) объединяющей профессиональные сообщества, по заявленному виду (видам) профессиональной деятельности;</w:t>
      </w:r>
    </w:p>
    <w:p w:rsidR="00152FFF" w:rsidRPr="00152FFF" w:rsidRDefault="00152FFF" w:rsidP="00152FFF">
      <w:pPr>
        <w:pStyle w:val="23"/>
        <w:numPr>
          <w:ilvl w:val="0"/>
          <w:numId w:val="18"/>
        </w:numPr>
        <w:shd w:val="clear" w:color="auto" w:fill="auto"/>
        <w:spacing w:after="0" w:line="240" w:lineRule="auto"/>
        <w:ind w:right="-1"/>
        <w:rPr>
          <w:sz w:val="28"/>
          <w:szCs w:val="28"/>
        </w:rPr>
      </w:pPr>
      <w:r w:rsidRPr="00152FFF">
        <w:rPr>
          <w:sz w:val="28"/>
          <w:szCs w:val="28"/>
        </w:rPr>
        <w:t xml:space="preserve">сведения об экспертах, привлекаемых для проведения </w:t>
      </w:r>
      <w:r w:rsidR="00405C39">
        <w:rPr>
          <w:sz w:val="28"/>
          <w:szCs w:val="28"/>
        </w:rPr>
        <w:t>ПОА</w:t>
      </w:r>
      <w:r w:rsidRPr="00152FFF">
        <w:rPr>
          <w:sz w:val="28"/>
          <w:szCs w:val="28"/>
        </w:rPr>
        <w:t>;</w:t>
      </w:r>
    </w:p>
    <w:p w:rsidR="00152FFF" w:rsidRPr="00152FFF" w:rsidRDefault="00152FFF" w:rsidP="00152FFF">
      <w:pPr>
        <w:pStyle w:val="23"/>
        <w:numPr>
          <w:ilvl w:val="0"/>
          <w:numId w:val="18"/>
        </w:numPr>
        <w:shd w:val="clear" w:color="auto" w:fill="auto"/>
        <w:spacing w:after="0" w:line="240" w:lineRule="auto"/>
        <w:ind w:right="-1"/>
        <w:rPr>
          <w:sz w:val="28"/>
          <w:szCs w:val="28"/>
        </w:rPr>
      </w:pPr>
      <w:r w:rsidRPr="00152FFF">
        <w:rPr>
          <w:sz w:val="28"/>
          <w:szCs w:val="28"/>
        </w:rPr>
        <w:t xml:space="preserve">сведения об иных кадровых, а также материальных и информационных ресурсах для </w:t>
      </w:r>
      <w:r w:rsidR="00405C39">
        <w:rPr>
          <w:sz w:val="28"/>
          <w:szCs w:val="28"/>
        </w:rPr>
        <w:t>ПОА</w:t>
      </w:r>
      <w:r w:rsidRPr="00152FFF">
        <w:rPr>
          <w:sz w:val="28"/>
          <w:szCs w:val="28"/>
        </w:rPr>
        <w:t>, в том числе о штатных сотрудниках, наличии помещения с необходимым оборудованием, об официальном сайте в сети «Интернет» и др.;</w:t>
      </w:r>
    </w:p>
    <w:p w:rsidR="00152FFF" w:rsidRPr="00152FFF" w:rsidRDefault="00152FFF" w:rsidP="00152FFF">
      <w:pPr>
        <w:pStyle w:val="23"/>
        <w:numPr>
          <w:ilvl w:val="0"/>
          <w:numId w:val="18"/>
        </w:numPr>
        <w:shd w:val="clear" w:color="auto" w:fill="auto"/>
        <w:spacing w:after="0" w:line="240" w:lineRule="auto"/>
        <w:ind w:right="-1"/>
        <w:rPr>
          <w:sz w:val="28"/>
          <w:szCs w:val="28"/>
        </w:rPr>
      </w:pPr>
      <w:r w:rsidRPr="00152FFF">
        <w:rPr>
          <w:sz w:val="28"/>
          <w:szCs w:val="28"/>
        </w:rPr>
        <w:t>пояснительная записка о наличии опыта деятельности заявителя в области внедрения элементов национальной системы квалификаций (участие в разработке профессиональных стандартов, проектировании образовательных программ с учетом профессиональных стандартов, разработке оценочных средств для независимой оценки квалификации, проведении профессионально-общественной аккредитации) с приложением документов и материалов, подтверждающих указанный опыт, или ссылок на них в сети «Интернет.</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проводит анализ сведений, указанных в заявлении, и документов, прилагаемых к заявлению, и в течение 90 дней со дня поступления документов принимает решение о наделении заявителя полномочием по проведению </w:t>
      </w:r>
      <w:r w:rsidR="00405C39">
        <w:rPr>
          <w:sz w:val="28"/>
          <w:szCs w:val="28"/>
        </w:rPr>
        <w:t>ПОА</w:t>
      </w:r>
      <w:r w:rsidR="00152FFF" w:rsidRPr="00152FFF">
        <w:rPr>
          <w:sz w:val="28"/>
          <w:szCs w:val="28"/>
        </w:rPr>
        <w:t xml:space="preserve"> или об отказе заявителю в наделении полномочием по проведению </w:t>
      </w:r>
      <w:r w:rsidR="00405C39">
        <w:rPr>
          <w:sz w:val="28"/>
          <w:szCs w:val="28"/>
        </w:rPr>
        <w:t>ПОА</w:t>
      </w:r>
      <w:r w:rsidR="00152FFF" w:rsidRPr="00152FFF">
        <w:rPr>
          <w:sz w:val="28"/>
          <w:szCs w:val="28"/>
        </w:rPr>
        <w:t>.</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вправе принять решение о наделении заявителя полномочием по проведению профессионально-общественной аккредитации при условии предоставления всего </w:t>
      </w:r>
      <w:r w:rsidR="00152FFF">
        <w:rPr>
          <w:sz w:val="28"/>
          <w:szCs w:val="28"/>
        </w:rPr>
        <w:t xml:space="preserve">вышеперечисленного </w:t>
      </w:r>
      <w:r w:rsidR="00152FFF" w:rsidRPr="00152FFF">
        <w:rPr>
          <w:sz w:val="28"/>
          <w:szCs w:val="28"/>
        </w:rPr>
        <w:t>комплекта документов</w:t>
      </w:r>
      <w:r w:rsidR="00152FFF">
        <w:rPr>
          <w:sz w:val="28"/>
          <w:szCs w:val="28"/>
        </w:rPr>
        <w:t>.</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вправе принять решение об отказе заявителю в наделении полномочием по проведению </w:t>
      </w:r>
      <w:r w:rsidR="00405C39">
        <w:rPr>
          <w:sz w:val="28"/>
          <w:szCs w:val="28"/>
        </w:rPr>
        <w:t>ПОА</w:t>
      </w:r>
      <w:r w:rsidR="00152FFF" w:rsidRPr="00152FFF">
        <w:rPr>
          <w:sz w:val="28"/>
          <w:szCs w:val="28"/>
        </w:rPr>
        <w:t xml:space="preserve"> в следующих случаях:</w:t>
      </w:r>
    </w:p>
    <w:p w:rsidR="00152FFF" w:rsidRDefault="00152FFF" w:rsidP="00152FFF">
      <w:pPr>
        <w:pStyle w:val="23"/>
        <w:numPr>
          <w:ilvl w:val="0"/>
          <w:numId w:val="19"/>
        </w:numPr>
        <w:shd w:val="clear" w:color="auto" w:fill="auto"/>
        <w:spacing w:after="0" w:line="240" w:lineRule="auto"/>
        <w:ind w:right="-1"/>
        <w:rPr>
          <w:sz w:val="28"/>
          <w:szCs w:val="28"/>
        </w:rPr>
      </w:pPr>
      <w:r w:rsidRPr="00152FFF">
        <w:rPr>
          <w:sz w:val="28"/>
          <w:szCs w:val="28"/>
        </w:rPr>
        <w:t>заявитель является образовательной организацией или объединением образовательных организаций;</w:t>
      </w:r>
    </w:p>
    <w:p w:rsidR="0033219C" w:rsidRPr="00152FFF" w:rsidRDefault="0033219C" w:rsidP="00152FFF">
      <w:pPr>
        <w:pStyle w:val="23"/>
        <w:numPr>
          <w:ilvl w:val="0"/>
          <w:numId w:val="19"/>
        </w:numPr>
        <w:shd w:val="clear" w:color="auto" w:fill="auto"/>
        <w:spacing w:after="0" w:line="240" w:lineRule="auto"/>
        <w:ind w:right="-1"/>
        <w:rPr>
          <w:sz w:val="28"/>
          <w:szCs w:val="28"/>
        </w:rPr>
      </w:pPr>
      <w:r>
        <w:rPr>
          <w:sz w:val="28"/>
          <w:szCs w:val="28"/>
        </w:rPr>
        <w:t>заявитель не имеет отношения к заявляемым видам профессиональной деятельности;</w:t>
      </w:r>
    </w:p>
    <w:p w:rsidR="00152FFF" w:rsidRPr="00152FFF" w:rsidRDefault="00152FFF" w:rsidP="00152FFF">
      <w:pPr>
        <w:pStyle w:val="23"/>
        <w:numPr>
          <w:ilvl w:val="0"/>
          <w:numId w:val="19"/>
        </w:numPr>
        <w:shd w:val="clear" w:color="auto" w:fill="auto"/>
        <w:spacing w:after="0" w:line="240" w:lineRule="auto"/>
        <w:ind w:right="-1"/>
        <w:rPr>
          <w:sz w:val="28"/>
          <w:szCs w:val="28"/>
        </w:rPr>
      </w:pPr>
      <w:r w:rsidRPr="00152FFF">
        <w:rPr>
          <w:sz w:val="28"/>
          <w:szCs w:val="28"/>
        </w:rPr>
        <w:t xml:space="preserve">заявитель представил неполные или заведомо недостоверные сведения, указанные в заявлении, и (или) неполный комплект </w:t>
      </w:r>
      <w:r w:rsidRPr="00152FFF">
        <w:rPr>
          <w:sz w:val="28"/>
          <w:szCs w:val="28"/>
        </w:rPr>
        <w:lastRenderedPageBreak/>
        <w:t xml:space="preserve">документов, прилагаемых к заявлению в соответствии с </w:t>
      </w:r>
      <w:r w:rsidR="00405C39">
        <w:rPr>
          <w:sz w:val="28"/>
          <w:szCs w:val="28"/>
        </w:rPr>
        <w:t>указанным перечнем</w:t>
      </w:r>
      <w:r w:rsidRPr="00152FFF">
        <w:rPr>
          <w:sz w:val="28"/>
          <w:szCs w:val="28"/>
        </w:rPr>
        <w:t>;</w:t>
      </w:r>
    </w:p>
    <w:p w:rsidR="00152FFF" w:rsidRPr="00152FFF" w:rsidRDefault="00152FFF" w:rsidP="00152FFF">
      <w:pPr>
        <w:pStyle w:val="23"/>
        <w:numPr>
          <w:ilvl w:val="0"/>
          <w:numId w:val="19"/>
        </w:numPr>
        <w:shd w:val="clear" w:color="auto" w:fill="auto"/>
        <w:spacing w:after="0" w:line="240" w:lineRule="auto"/>
        <w:ind w:right="-1"/>
        <w:rPr>
          <w:sz w:val="28"/>
          <w:szCs w:val="28"/>
        </w:rPr>
      </w:pPr>
      <w:r w:rsidRPr="00152FFF">
        <w:rPr>
          <w:sz w:val="28"/>
          <w:szCs w:val="28"/>
        </w:rPr>
        <w:t>заявитель находится в любой стадии рассмотрения дела о банкротстве или ликвидации в соответствии с гражданским законодательством Российской Федерации;</w:t>
      </w:r>
    </w:p>
    <w:p w:rsidR="00152FFF" w:rsidRPr="00152FFF" w:rsidRDefault="00152FFF" w:rsidP="00152FFF">
      <w:pPr>
        <w:pStyle w:val="23"/>
        <w:numPr>
          <w:ilvl w:val="0"/>
          <w:numId w:val="19"/>
        </w:numPr>
        <w:shd w:val="clear" w:color="auto" w:fill="auto"/>
        <w:spacing w:after="0" w:line="240" w:lineRule="auto"/>
        <w:ind w:right="-1"/>
        <w:rPr>
          <w:sz w:val="28"/>
          <w:szCs w:val="28"/>
        </w:rPr>
      </w:pPr>
      <w:r w:rsidRPr="00152FFF">
        <w:rPr>
          <w:sz w:val="28"/>
          <w:szCs w:val="28"/>
        </w:rPr>
        <w:t>заявитель не обладает достаточным опытом деятельности в области внедрения элементов национальной системы квалификаций;</w:t>
      </w:r>
    </w:p>
    <w:p w:rsidR="00152FFF" w:rsidRPr="00152FFF" w:rsidRDefault="00152FFF" w:rsidP="00152FFF">
      <w:pPr>
        <w:pStyle w:val="23"/>
        <w:numPr>
          <w:ilvl w:val="0"/>
          <w:numId w:val="19"/>
        </w:numPr>
        <w:shd w:val="clear" w:color="auto" w:fill="auto"/>
        <w:spacing w:after="0" w:line="240" w:lineRule="auto"/>
        <w:ind w:right="-1"/>
        <w:rPr>
          <w:sz w:val="28"/>
          <w:szCs w:val="28"/>
        </w:rPr>
      </w:pPr>
      <w:r w:rsidRPr="00152FFF">
        <w:rPr>
          <w:sz w:val="28"/>
          <w:szCs w:val="28"/>
        </w:rPr>
        <w:t xml:space="preserve">квалификация экспертов, привлекаемых заявителем для проведения </w:t>
      </w:r>
      <w:r w:rsidR="00405C39">
        <w:rPr>
          <w:sz w:val="28"/>
          <w:szCs w:val="28"/>
        </w:rPr>
        <w:t>ПОА</w:t>
      </w:r>
      <w:r w:rsidRPr="00152FFF">
        <w:rPr>
          <w:sz w:val="28"/>
          <w:szCs w:val="28"/>
        </w:rPr>
        <w:t xml:space="preserve">, не соответствует Общим требованиям к квалификации экспертов, привлекаемых для проведения профессионально-общественной аккредитации  или дополнительным требованиям, установленным </w:t>
      </w:r>
      <w:r w:rsidR="00127D40">
        <w:rPr>
          <w:sz w:val="28"/>
          <w:szCs w:val="28"/>
        </w:rPr>
        <w:t>СПК АПК</w:t>
      </w:r>
      <w:r w:rsidRPr="00152FFF">
        <w:rPr>
          <w:sz w:val="28"/>
          <w:szCs w:val="28"/>
        </w:rPr>
        <w:t>.</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направляет заявителю уведомление о принятом решении не позднее 10 рабочих дней со дня принятия решения.</w:t>
      </w:r>
    </w:p>
    <w:p w:rsidR="00152FFF" w:rsidRPr="00152FFF" w:rsidRDefault="00152FFF" w:rsidP="00152FFF">
      <w:pPr>
        <w:pStyle w:val="23"/>
        <w:shd w:val="clear" w:color="auto" w:fill="auto"/>
        <w:spacing w:after="0" w:line="240" w:lineRule="auto"/>
        <w:ind w:right="-1" w:firstLine="822"/>
        <w:rPr>
          <w:sz w:val="28"/>
          <w:szCs w:val="28"/>
        </w:rPr>
      </w:pPr>
      <w:r w:rsidRPr="00152FFF">
        <w:rPr>
          <w:sz w:val="28"/>
          <w:szCs w:val="28"/>
        </w:rPr>
        <w:t xml:space="preserve">В случае наделения заявителя полномочием на проведение </w:t>
      </w:r>
      <w:r w:rsidR="00405C39">
        <w:rPr>
          <w:sz w:val="28"/>
          <w:szCs w:val="28"/>
        </w:rPr>
        <w:t>ПОА</w:t>
      </w:r>
      <w:r w:rsidRPr="00152FFF">
        <w:rPr>
          <w:sz w:val="28"/>
          <w:szCs w:val="28"/>
        </w:rPr>
        <w:t xml:space="preserve"> </w:t>
      </w:r>
      <w:r w:rsidR="00127D40">
        <w:rPr>
          <w:sz w:val="28"/>
          <w:szCs w:val="28"/>
        </w:rPr>
        <w:t>СПК АПК</w:t>
      </w:r>
      <w:r w:rsidRPr="00152FFF">
        <w:rPr>
          <w:sz w:val="28"/>
          <w:szCs w:val="28"/>
        </w:rPr>
        <w:t xml:space="preserve"> направляет сведения о заявителе в Минобрнауки России для внесения их в перечень организаций, проводящих </w:t>
      </w:r>
      <w:r w:rsidR="00405C39">
        <w:rPr>
          <w:sz w:val="28"/>
          <w:szCs w:val="28"/>
        </w:rPr>
        <w:t>ПОА</w:t>
      </w:r>
      <w:r w:rsidRPr="00152FFF">
        <w:rPr>
          <w:sz w:val="28"/>
          <w:szCs w:val="28"/>
        </w:rPr>
        <w:t xml:space="preserve"> </w:t>
      </w:r>
      <w:r w:rsidR="00405C39">
        <w:rPr>
          <w:sz w:val="28"/>
          <w:szCs w:val="28"/>
        </w:rPr>
        <w:t>ОП</w:t>
      </w:r>
      <w:r w:rsidRPr="00152FFF">
        <w:rPr>
          <w:sz w:val="28"/>
          <w:szCs w:val="28"/>
        </w:rPr>
        <w:t>.</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наделяет заявителя полномочием по проведению </w:t>
      </w:r>
      <w:r w:rsidR="00405C39">
        <w:rPr>
          <w:sz w:val="28"/>
          <w:szCs w:val="28"/>
        </w:rPr>
        <w:t>ПОА</w:t>
      </w:r>
      <w:r w:rsidR="00152FFF" w:rsidRPr="00152FFF">
        <w:rPr>
          <w:sz w:val="28"/>
          <w:szCs w:val="28"/>
        </w:rPr>
        <w:t xml:space="preserve"> сроком на 5 лет, по истечении которого аккредитующая организация проходит плановую проверку.</w:t>
      </w:r>
    </w:p>
    <w:p w:rsidR="00152FFF" w:rsidRPr="00152FFF" w:rsidRDefault="00152FFF" w:rsidP="00152FFF">
      <w:pPr>
        <w:pStyle w:val="23"/>
        <w:shd w:val="clear" w:color="auto" w:fill="auto"/>
        <w:spacing w:after="0" w:line="240" w:lineRule="auto"/>
        <w:ind w:right="-1" w:firstLine="822"/>
        <w:rPr>
          <w:sz w:val="28"/>
          <w:szCs w:val="28"/>
        </w:rPr>
      </w:pPr>
      <w:r w:rsidRPr="00152FFF">
        <w:rPr>
          <w:sz w:val="28"/>
          <w:szCs w:val="28"/>
        </w:rPr>
        <w:t xml:space="preserve">Аккредитующие организации представляют отчет </w:t>
      </w:r>
      <w:r w:rsidR="00405C39" w:rsidRPr="00152FFF">
        <w:rPr>
          <w:sz w:val="28"/>
          <w:szCs w:val="28"/>
        </w:rPr>
        <w:t xml:space="preserve">в </w:t>
      </w:r>
      <w:r w:rsidR="00405C39">
        <w:rPr>
          <w:sz w:val="28"/>
          <w:szCs w:val="28"/>
        </w:rPr>
        <w:t>СПК АПК</w:t>
      </w:r>
      <w:r w:rsidR="00405C39" w:rsidRPr="00152FFF">
        <w:rPr>
          <w:sz w:val="28"/>
          <w:szCs w:val="28"/>
        </w:rPr>
        <w:t xml:space="preserve"> </w:t>
      </w:r>
      <w:r w:rsidRPr="00152FFF">
        <w:rPr>
          <w:sz w:val="28"/>
          <w:szCs w:val="28"/>
        </w:rPr>
        <w:t xml:space="preserve">о проведении </w:t>
      </w:r>
      <w:r w:rsidR="00405C39">
        <w:rPr>
          <w:sz w:val="28"/>
          <w:szCs w:val="28"/>
        </w:rPr>
        <w:t>ПОА</w:t>
      </w:r>
      <w:r w:rsidRPr="00152FFF">
        <w:rPr>
          <w:sz w:val="28"/>
          <w:szCs w:val="28"/>
        </w:rPr>
        <w:t xml:space="preserve"> ежегодно, не позднее 15 января года, следующего за отчетным периодом.</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имеет право принять решение о лишении аккредитующей организации полномочий в случае несоблюдения аккредитующей организацией установленного </w:t>
      </w:r>
      <w:r>
        <w:rPr>
          <w:sz w:val="28"/>
          <w:szCs w:val="28"/>
        </w:rPr>
        <w:t>СПК АПК</w:t>
      </w:r>
      <w:r w:rsidR="00152FFF" w:rsidRPr="00152FFF">
        <w:rPr>
          <w:sz w:val="28"/>
          <w:szCs w:val="28"/>
        </w:rPr>
        <w:t xml:space="preserve"> порядка проведения </w:t>
      </w:r>
      <w:r w:rsidR="00405C39">
        <w:rPr>
          <w:sz w:val="28"/>
          <w:szCs w:val="28"/>
        </w:rPr>
        <w:t>ПОА ОП</w:t>
      </w:r>
      <w:r w:rsidR="00854653">
        <w:rPr>
          <w:sz w:val="28"/>
          <w:szCs w:val="28"/>
        </w:rPr>
        <w:t>.</w:t>
      </w:r>
    </w:p>
    <w:p w:rsidR="00152FFF" w:rsidRPr="00152FFF" w:rsidRDefault="00127D40" w:rsidP="00152FFF">
      <w:pPr>
        <w:pStyle w:val="23"/>
        <w:shd w:val="clear" w:color="auto" w:fill="auto"/>
        <w:spacing w:after="0" w:line="240" w:lineRule="auto"/>
        <w:ind w:right="-1" w:firstLine="822"/>
        <w:rPr>
          <w:sz w:val="28"/>
          <w:szCs w:val="28"/>
        </w:rPr>
      </w:pPr>
      <w:r>
        <w:rPr>
          <w:sz w:val="28"/>
          <w:szCs w:val="28"/>
        </w:rPr>
        <w:t>СПК АПК</w:t>
      </w:r>
      <w:r w:rsidR="00152FFF" w:rsidRPr="00152FFF">
        <w:rPr>
          <w:sz w:val="28"/>
          <w:szCs w:val="28"/>
        </w:rPr>
        <w:t xml:space="preserve"> и аккредитующие организации обеспечивают открытость и доступность информации о порядке проведения </w:t>
      </w:r>
      <w:r w:rsidR="00405C39">
        <w:rPr>
          <w:sz w:val="28"/>
          <w:szCs w:val="28"/>
        </w:rPr>
        <w:t>ПОА</w:t>
      </w:r>
      <w:r w:rsidR="00152FFF" w:rsidRPr="00152FFF">
        <w:rPr>
          <w:sz w:val="28"/>
          <w:szCs w:val="28"/>
        </w:rPr>
        <w:t>, а также о результатах своей деятельности в этом направлении и несут ответственность за присвоение образовательным программам статуса аккредитованных.</w:t>
      </w:r>
    </w:p>
    <w:p w:rsidR="00152FFF" w:rsidRDefault="00152FFF" w:rsidP="00152FFF">
      <w:pPr>
        <w:spacing w:after="0" w:line="240" w:lineRule="auto"/>
        <w:jc w:val="both"/>
        <w:rPr>
          <w:rFonts w:ascii="Times New Roman" w:hAnsi="Times New Roman"/>
          <w:sz w:val="24"/>
          <w:szCs w:val="24"/>
        </w:rPr>
      </w:pPr>
    </w:p>
    <w:p w:rsidR="00405C39" w:rsidRPr="00D021B2" w:rsidRDefault="00405C39" w:rsidP="00405C39">
      <w:pPr>
        <w:pStyle w:val="2"/>
        <w:keepLines/>
        <w:widowControl w:val="0"/>
        <w:numPr>
          <w:ilvl w:val="1"/>
          <w:numId w:val="12"/>
        </w:numPr>
        <w:spacing w:before="120" w:after="120" w:line="240" w:lineRule="auto"/>
        <w:ind w:left="1077"/>
        <w:jc w:val="both"/>
        <w:rPr>
          <w:rFonts w:ascii="Times New Roman" w:hAnsi="Times New Roman"/>
          <w:i w:val="0"/>
        </w:rPr>
      </w:pPr>
      <w:bookmarkStart w:id="11" w:name="bookmark3"/>
      <w:bookmarkStart w:id="12" w:name="_Toc158886571"/>
      <w:r w:rsidRPr="00D021B2">
        <w:rPr>
          <w:rFonts w:ascii="Times New Roman" w:hAnsi="Times New Roman"/>
          <w:i w:val="0"/>
        </w:rPr>
        <w:t>Правила мониторинга аккредитующих организаций</w:t>
      </w:r>
      <w:bookmarkEnd w:id="11"/>
      <w:r>
        <w:rPr>
          <w:rFonts w:ascii="Times New Roman" w:hAnsi="Times New Roman"/>
          <w:i w:val="0"/>
        </w:rPr>
        <w:t>.</w:t>
      </w:r>
      <w:bookmarkEnd w:id="12"/>
    </w:p>
    <w:p w:rsidR="00405C39" w:rsidRPr="00D021B2" w:rsidRDefault="005D31A1" w:rsidP="00405C39">
      <w:pPr>
        <w:pStyle w:val="23"/>
        <w:shd w:val="clear" w:color="auto" w:fill="auto"/>
        <w:spacing w:after="0" w:line="240" w:lineRule="auto"/>
        <w:ind w:right="-1" w:firstLine="822"/>
        <w:rPr>
          <w:sz w:val="28"/>
          <w:szCs w:val="28"/>
        </w:rPr>
      </w:pPr>
      <w:r>
        <w:rPr>
          <w:sz w:val="28"/>
          <w:szCs w:val="28"/>
        </w:rPr>
        <w:t>СПК АПК</w:t>
      </w:r>
      <w:r w:rsidR="00405C39" w:rsidRPr="00D021B2">
        <w:rPr>
          <w:sz w:val="28"/>
          <w:szCs w:val="28"/>
        </w:rPr>
        <w:t xml:space="preserve"> организует проведение мониторинга деятельности аккредитующих организаций в целях анализа соответствия проводимой ими </w:t>
      </w:r>
      <w:r>
        <w:rPr>
          <w:sz w:val="28"/>
          <w:szCs w:val="28"/>
        </w:rPr>
        <w:t>ПОА</w:t>
      </w:r>
      <w:r w:rsidR="00405C39" w:rsidRPr="00D021B2">
        <w:rPr>
          <w:sz w:val="28"/>
          <w:szCs w:val="28"/>
        </w:rPr>
        <w:t xml:space="preserve"> требованиями законодательства Российской Федерации, а также документами, принятыми </w:t>
      </w:r>
      <w:r>
        <w:rPr>
          <w:sz w:val="28"/>
          <w:szCs w:val="28"/>
        </w:rPr>
        <w:t>НСПК</w:t>
      </w:r>
      <w:r w:rsidR="00405C39" w:rsidRPr="00D021B2">
        <w:rPr>
          <w:sz w:val="28"/>
          <w:szCs w:val="28"/>
        </w:rPr>
        <w:t xml:space="preserve"> и </w:t>
      </w:r>
      <w:r>
        <w:rPr>
          <w:sz w:val="28"/>
          <w:szCs w:val="28"/>
        </w:rPr>
        <w:t>СПК АПК</w:t>
      </w:r>
      <w:r w:rsidR="00405C39" w:rsidRPr="00D021B2">
        <w:rPr>
          <w:sz w:val="28"/>
          <w:szCs w:val="28"/>
        </w:rPr>
        <w:t xml:space="preserve"> по вопросам проведения </w:t>
      </w:r>
      <w:r>
        <w:rPr>
          <w:sz w:val="28"/>
          <w:szCs w:val="28"/>
        </w:rPr>
        <w:t>ПОА</w:t>
      </w:r>
      <w:r w:rsidR="00405C39" w:rsidRPr="00D021B2">
        <w:rPr>
          <w:sz w:val="28"/>
          <w:szCs w:val="28"/>
        </w:rPr>
        <w:t>.</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Аккредитующие организации несут репутационную ответственность за качество проведения профессионально-общественной аккредитации.</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Результаты деятельности аккредитующей организации размещаются на официальном сайте аккредитующей организации в сети Интернет.</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 xml:space="preserve">Аккредитующие организации представляют отчет о проведении профессионально-общественной аккредитации в </w:t>
      </w:r>
      <w:r w:rsidR="005D31A1">
        <w:rPr>
          <w:sz w:val="28"/>
          <w:szCs w:val="28"/>
        </w:rPr>
        <w:t>СПК АПК</w:t>
      </w:r>
      <w:r w:rsidRPr="00D021B2">
        <w:rPr>
          <w:sz w:val="28"/>
          <w:szCs w:val="28"/>
        </w:rPr>
        <w:t xml:space="preserve"> ежегодно, не </w:t>
      </w:r>
      <w:r w:rsidRPr="00D021B2">
        <w:rPr>
          <w:sz w:val="28"/>
          <w:szCs w:val="28"/>
        </w:rPr>
        <w:lastRenderedPageBreak/>
        <w:t>позднее 15 января года, следующего за отчетным, включая:</w:t>
      </w:r>
    </w:p>
    <w:p w:rsidR="005D31A1" w:rsidRDefault="00405C39" w:rsidP="00405C39">
      <w:pPr>
        <w:pStyle w:val="23"/>
        <w:numPr>
          <w:ilvl w:val="0"/>
          <w:numId w:val="32"/>
        </w:numPr>
        <w:shd w:val="clear" w:color="auto" w:fill="auto"/>
        <w:spacing w:after="0" w:line="240" w:lineRule="auto"/>
        <w:ind w:right="-1"/>
        <w:rPr>
          <w:sz w:val="28"/>
          <w:szCs w:val="28"/>
        </w:rPr>
      </w:pPr>
      <w:r w:rsidRPr="00D021B2">
        <w:rPr>
          <w:sz w:val="28"/>
          <w:szCs w:val="28"/>
        </w:rPr>
        <w:t xml:space="preserve">информацию о видах и уровнях образовательных программ, представленных  для проведения </w:t>
      </w:r>
      <w:r w:rsidR="005D31A1">
        <w:rPr>
          <w:sz w:val="28"/>
          <w:szCs w:val="28"/>
        </w:rPr>
        <w:t>ПОА</w:t>
      </w:r>
      <w:r w:rsidRPr="00D021B2">
        <w:rPr>
          <w:sz w:val="28"/>
          <w:szCs w:val="28"/>
        </w:rPr>
        <w:t>;</w:t>
      </w:r>
    </w:p>
    <w:p w:rsidR="00405C39" w:rsidRPr="00D021B2" w:rsidRDefault="00405C39" w:rsidP="00405C39">
      <w:pPr>
        <w:pStyle w:val="23"/>
        <w:numPr>
          <w:ilvl w:val="0"/>
          <w:numId w:val="32"/>
        </w:numPr>
        <w:shd w:val="clear" w:color="auto" w:fill="auto"/>
        <w:spacing w:after="0" w:line="240" w:lineRule="auto"/>
        <w:ind w:right="-1"/>
        <w:rPr>
          <w:sz w:val="28"/>
          <w:szCs w:val="28"/>
        </w:rPr>
      </w:pPr>
      <w:r w:rsidRPr="00D021B2">
        <w:rPr>
          <w:sz w:val="28"/>
          <w:szCs w:val="28"/>
        </w:rPr>
        <w:t>количестве проведенных аккредитационных экспертиз и количестве аккредитованных образовательных программ;</w:t>
      </w:r>
    </w:p>
    <w:p w:rsidR="00405C39" w:rsidRPr="00D021B2" w:rsidRDefault="00405C39" w:rsidP="00405C39">
      <w:pPr>
        <w:pStyle w:val="23"/>
        <w:numPr>
          <w:ilvl w:val="0"/>
          <w:numId w:val="32"/>
        </w:numPr>
        <w:shd w:val="clear" w:color="auto" w:fill="auto"/>
        <w:spacing w:after="0" w:line="240" w:lineRule="auto"/>
        <w:ind w:right="-1"/>
        <w:rPr>
          <w:sz w:val="28"/>
          <w:szCs w:val="28"/>
        </w:rPr>
      </w:pPr>
      <w:r w:rsidRPr="00D021B2">
        <w:rPr>
          <w:sz w:val="28"/>
          <w:szCs w:val="28"/>
        </w:rPr>
        <w:t xml:space="preserve">анализ причин отказа в </w:t>
      </w:r>
      <w:r w:rsidR="005D31A1">
        <w:rPr>
          <w:sz w:val="28"/>
          <w:szCs w:val="28"/>
        </w:rPr>
        <w:t>ПОА</w:t>
      </w:r>
      <w:r w:rsidRPr="00D021B2">
        <w:rPr>
          <w:sz w:val="28"/>
          <w:szCs w:val="28"/>
        </w:rPr>
        <w:t>;</w:t>
      </w:r>
    </w:p>
    <w:p w:rsidR="00405C39" w:rsidRPr="00D021B2" w:rsidRDefault="00405C39" w:rsidP="00405C39">
      <w:pPr>
        <w:pStyle w:val="23"/>
        <w:numPr>
          <w:ilvl w:val="0"/>
          <w:numId w:val="32"/>
        </w:numPr>
        <w:shd w:val="clear" w:color="auto" w:fill="auto"/>
        <w:spacing w:after="0" w:line="240" w:lineRule="auto"/>
        <w:ind w:right="-1"/>
        <w:rPr>
          <w:sz w:val="28"/>
          <w:szCs w:val="28"/>
        </w:rPr>
      </w:pPr>
      <w:r w:rsidRPr="00D021B2">
        <w:rPr>
          <w:sz w:val="28"/>
          <w:szCs w:val="28"/>
        </w:rPr>
        <w:t xml:space="preserve">обобщенные предложения по совершенствованию подготовки кадров по виду (видам) профессиональной деятельности в соответствии с полномочием </w:t>
      </w:r>
      <w:r w:rsidR="005D31A1">
        <w:rPr>
          <w:sz w:val="28"/>
          <w:szCs w:val="28"/>
        </w:rPr>
        <w:t>СПК АПК</w:t>
      </w:r>
      <w:r w:rsidRPr="00D021B2">
        <w:rPr>
          <w:sz w:val="28"/>
          <w:szCs w:val="28"/>
        </w:rPr>
        <w:t xml:space="preserve"> на основе результатов </w:t>
      </w:r>
      <w:r w:rsidR="005D31A1">
        <w:rPr>
          <w:sz w:val="28"/>
          <w:szCs w:val="28"/>
        </w:rPr>
        <w:t>ПОА</w:t>
      </w:r>
      <w:r w:rsidRPr="00D021B2">
        <w:rPr>
          <w:sz w:val="28"/>
          <w:szCs w:val="28"/>
        </w:rPr>
        <w:t>;</w:t>
      </w:r>
    </w:p>
    <w:p w:rsidR="00405C39" w:rsidRPr="00D021B2" w:rsidRDefault="00405C39" w:rsidP="00405C39">
      <w:pPr>
        <w:pStyle w:val="23"/>
        <w:numPr>
          <w:ilvl w:val="0"/>
          <w:numId w:val="32"/>
        </w:numPr>
        <w:shd w:val="clear" w:color="auto" w:fill="auto"/>
        <w:spacing w:after="0" w:line="240" w:lineRule="auto"/>
        <w:ind w:right="-1"/>
        <w:rPr>
          <w:sz w:val="28"/>
          <w:szCs w:val="28"/>
        </w:rPr>
      </w:pPr>
      <w:r w:rsidRPr="00D021B2">
        <w:rPr>
          <w:sz w:val="28"/>
          <w:szCs w:val="28"/>
        </w:rPr>
        <w:t>информацию о подготовке экспертов.</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 xml:space="preserve">При выявлении </w:t>
      </w:r>
      <w:r w:rsidR="005D31A1">
        <w:rPr>
          <w:sz w:val="28"/>
          <w:szCs w:val="28"/>
        </w:rPr>
        <w:t>СПК АПК</w:t>
      </w:r>
      <w:r w:rsidRPr="00D021B2">
        <w:rPr>
          <w:sz w:val="28"/>
          <w:szCs w:val="28"/>
        </w:rPr>
        <w:t xml:space="preserve"> факта невыполнения требований, установленных законодательством Российской Федерации, а также документами, принятыми </w:t>
      </w:r>
      <w:r w:rsidR="005D31A1">
        <w:rPr>
          <w:sz w:val="28"/>
          <w:szCs w:val="28"/>
        </w:rPr>
        <w:t>НСПК</w:t>
      </w:r>
      <w:r w:rsidRPr="00D021B2">
        <w:rPr>
          <w:sz w:val="28"/>
          <w:szCs w:val="28"/>
        </w:rPr>
        <w:t xml:space="preserve"> и </w:t>
      </w:r>
      <w:r w:rsidR="005D31A1">
        <w:rPr>
          <w:sz w:val="28"/>
          <w:szCs w:val="28"/>
        </w:rPr>
        <w:t>СПК АПК</w:t>
      </w:r>
      <w:r w:rsidRPr="00D021B2">
        <w:rPr>
          <w:sz w:val="28"/>
          <w:szCs w:val="28"/>
        </w:rPr>
        <w:t xml:space="preserve"> по вопросам проведения </w:t>
      </w:r>
      <w:r w:rsidR="005D31A1">
        <w:rPr>
          <w:sz w:val="28"/>
          <w:szCs w:val="28"/>
        </w:rPr>
        <w:t>ПОА</w:t>
      </w:r>
      <w:r w:rsidRPr="00D021B2">
        <w:rPr>
          <w:sz w:val="28"/>
          <w:szCs w:val="28"/>
        </w:rPr>
        <w:t xml:space="preserve">, </w:t>
      </w:r>
      <w:r w:rsidR="005D31A1">
        <w:rPr>
          <w:sz w:val="28"/>
          <w:szCs w:val="28"/>
        </w:rPr>
        <w:t>СПК АПК</w:t>
      </w:r>
      <w:r w:rsidRPr="00D021B2">
        <w:rPr>
          <w:sz w:val="28"/>
          <w:szCs w:val="28"/>
        </w:rPr>
        <w:t xml:space="preserve"> выдает аккредитующей организации предписание об устранении выявленного нарушения. В предписании устанавливается срок его исполнения.</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 xml:space="preserve">В случае неисполнения предписания в указанный в нем срок </w:t>
      </w:r>
      <w:r w:rsidR="005D31A1">
        <w:rPr>
          <w:sz w:val="28"/>
          <w:szCs w:val="28"/>
        </w:rPr>
        <w:t>СПК АПК</w:t>
      </w:r>
      <w:r w:rsidRPr="00D021B2">
        <w:rPr>
          <w:sz w:val="28"/>
          <w:szCs w:val="28"/>
        </w:rPr>
        <w:t xml:space="preserve"> выдает аккредитующей организации повторное предписание и приостанавливает ее деятельность до исполнения предписания.</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 xml:space="preserve">В случае неоднократного в течение года неисполнения аккредитующей организацией предписаний в указанные в них сроки и (или) неисполнения повторного предписания в течение года </w:t>
      </w:r>
      <w:r w:rsidR="005D31A1">
        <w:rPr>
          <w:sz w:val="28"/>
          <w:szCs w:val="28"/>
        </w:rPr>
        <w:t>СПК АПК</w:t>
      </w:r>
      <w:r w:rsidRPr="00D021B2">
        <w:rPr>
          <w:sz w:val="28"/>
          <w:szCs w:val="28"/>
        </w:rPr>
        <w:t xml:space="preserve"> принимает решение о лишении ее полномочий по проведению </w:t>
      </w:r>
      <w:r w:rsidR="005D31A1">
        <w:rPr>
          <w:sz w:val="28"/>
          <w:szCs w:val="28"/>
        </w:rPr>
        <w:t>ПОА</w:t>
      </w:r>
      <w:r w:rsidRPr="00D021B2">
        <w:rPr>
          <w:sz w:val="28"/>
          <w:szCs w:val="28"/>
        </w:rPr>
        <w:t xml:space="preserve"> и исключении из перечня работодателей,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проводящих </w:t>
      </w:r>
      <w:r w:rsidR="005D31A1">
        <w:rPr>
          <w:sz w:val="28"/>
          <w:szCs w:val="28"/>
        </w:rPr>
        <w:t>ПОА</w:t>
      </w:r>
      <w:r w:rsidRPr="00D021B2">
        <w:rPr>
          <w:sz w:val="28"/>
          <w:szCs w:val="28"/>
        </w:rPr>
        <w:t>.</w:t>
      </w:r>
    </w:p>
    <w:p w:rsidR="00405C39" w:rsidRDefault="00405C39" w:rsidP="00405C39">
      <w:pPr>
        <w:pStyle w:val="23"/>
        <w:shd w:val="clear" w:color="auto" w:fill="auto"/>
        <w:spacing w:after="0" w:line="240" w:lineRule="auto"/>
        <w:ind w:right="-1" w:firstLine="822"/>
        <w:rPr>
          <w:sz w:val="28"/>
          <w:szCs w:val="28"/>
        </w:rPr>
      </w:pPr>
    </w:p>
    <w:p w:rsidR="00D021B2" w:rsidRDefault="00A2215E" w:rsidP="0076740F">
      <w:pPr>
        <w:pStyle w:val="2"/>
        <w:keepLines/>
        <w:widowControl w:val="0"/>
        <w:numPr>
          <w:ilvl w:val="1"/>
          <w:numId w:val="12"/>
        </w:numPr>
        <w:spacing w:before="120" w:after="120" w:line="240" w:lineRule="auto"/>
        <w:ind w:left="1077"/>
        <w:jc w:val="both"/>
        <w:rPr>
          <w:rFonts w:ascii="Times New Roman" w:hAnsi="Times New Roman"/>
          <w:i w:val="0"/>
        </w:rPr>
      </w:pPr>
      <w:bookmarkStart w:id="13" w:name="_Toc158886572"/>
      <w:r>
        <w:rPr>
          <w:rFonts w:ascii="Times New Roman" w:hAnsi="Times New Roman"/>
          <w:i w:val="0"/>
        </w:rPr>
        <w:t>П</w:t>
      </w:r>
      <w:r w:rsidR="00DC35C0">
        <w:rPr>
          <w:rFonts w:ascii="Times New Roman" w:hAnsi="Times New Roman"/>
          <w:i w:val="0"/>
        </w:rPr>
        <w:t xml:space="preserve">орядок отбора и ведения реестра </w:t>
      </w:r>
      <w:r w:rsidR="00D021B2" w:rsidRPr="00D021B2">
        <w:rPr>
          <w:rFonts w:ascii="Times New Roman" w:hAnsi="Times New Roman"/>
          <w:i w:val="0"/>
        </w:rPr>
        <w:t>экспертов</w:t>
      </w:r>
      <w:r w:rsidR="00D021B2">
        <w:rPr>
          <w:rFonts w:ascii="Times New Roman" w:hAnsi="Times New Roman"/>
          <w:i w:val="0"/>
        </w:rPr>
        <w:t xml:space="preserve"> ПОА.</w:t>
      </w:r>
      <w:bookmarkEnd w:id="13"/>
    </w:p>
    <w:p w:rsidR="00013E14" w:rsidRDefault="00013E14" w:rsidP="00013E14">
      <w:pPr>
        <w:pStyle w:val="23"/>
        <w:shd w:val="clear" w:color="auto" w:fill="auto"/>
        <w:spacing w:after="0" w:line="240" w:lineRule="auto"/>
        <w:ind w:right="-1" w:firstLine="822"/>
        <w:rPr>
          <w:sz w:val="28"/>
          <w:szCs w:val="28"/>
        </w:rPr>
      </w:pPr>
      <w:r w:rsidRPr="00CC032D">
        <w:rPr>
          <w:sz w:val="28"/>
          <w:szCs w:val="28"/>
        </w:rPr>
        <w:t>Состав экспертной комиссии для проведения аккредитационной экспертизы конкретной образовательной программы формируется аккредитующей организацией из числа экспертов, включенных в реестр</w:t>
      </w:r>
      <w:r>
        <w:rPr>
          <w:sz w:val="28"/>
          <w:szCs w:val="28"/>
        </w:rPr>
        <w:t xml:space="preserve"> СПК АПК</w:t>
      </w:r>
      <w:r w:rsidRPr="00CC032D">
        <w:rPr>
          <w:sz w:val="28"/>
          <w:szCs w:val="28"/>
        </w:rPr>
        <w:t>.</w:t>
      </w:r>
    </w:p>
    <w:p w:rsidR="00897E1A" w:rsidRDefault="00897E1A" w:rsidP="00D021B2">
      <w:pPr>
        <w:pStyle w:val="23"/>
        <w:shd w:val="clear" w:color="auto" w:fill="auto"/>
        <w:spacing w:after="0" w:line="240" w:lineRule="auto"/>
        <w:ind w:right="-1" w:firstLine="822"/>
        <w:rPr>
          <w:sz w:val="28"/>
          <w:szCs w:val="28"/>
        </w:rPr>
      </w:pPr>
      <w:r>
        <w:rPr>
          <w:sz w:val="28"/>
          <w:szCs w:val="28"/>
        </w:rPr>
        <w:t xml:space="preserve">Порядок отбора экспертов ПОА </w:t>
      </w:r>
      <w:r w:rsidR="004E3905">
        <w:rPr>
          <w:sz w:val="28"/>
          <w:szCs w:val="28"/>
        </w:rPr>
        <w:t xml:space="preserve">для включения в реестр ПОА </w:t>
      </w:r>
      <w:r>
        <w:rPr>
          <w:sz w:val="28"/>
          <w:szCs w:val="28"/>
        </w:rPr>
        <w:t>приведен в Приложении 8.</w:t>
      </w:r>
    </w:p>
    <w:p w:rsidR="00897E1A" w:rsidRDefault="00897E1A" w:rsidP="00D021B2">
      <w:pPr>
        <w:pStyle w:val="23"/>
        <w:shd w:val="clear" w:color="auto" w:fill="auto"/>
        <w:spacing w:after="0" w:line="240" w:lineRule="auto"/>
        <w:ind w:right="-1" w:firstLine="822"/>
        <w:rPr>
          <w:sz w:val="28"/>
          <w:szCs w:val="28"/>
        </w:rPr>
      </w:pPr>
      <w:r w:rsidRPr="00CC032D">
        <w:rPr>
          <w:sz w:val="28"/>
          <w:szCs w:val="28"/>
        </w:rPr>
        <w:t>Отбор экспертов осуществляется на основании индивидуальных заявлений от претендентов (</w:t>
      </w:r>
      <w:r>
        <w:rPr>
          <w:sz w:val="28"/>
          <w:szCs w:val="28"/>
        </w:rPr>
        <w:t>форма заявления приведена в П</w:t>
      </w:r>
      <w:r w:rsidRPr="00CC032D">
        <w:rPr>
          <w:sz w:val="28"/>
          <w:szCs w:val="28"/>
        </w:rPr>
        <w:t>риложени</w:t>
      </w:r>
      <w:r>
        <w:rPr>
          <w:sz w:val="28"/>
          <w:szCs w:val="28"/>
        </w:rPr>
        <w:t>и</w:t>
      </w:r>
      <w:r w:rsidRPr="00CC032D">
        <w:rPr>
          <w:sz w:val="28"/>
          <w:szCs w:val="28"/>
        </w:rPr>
        <w:t xml:space="preserve"> </w:t>
      </w:r>
      <w:r>
        <w:rPr>
          <w:sz w:val="28"/>
          <w:szCs w:val="28"/>
        </w:rPr>
        <w:t>9</w:t>
      </w:r>
      <w:r w:rsidRPr="00CC032D">
        <w:rPr>
          <w:sz w:val="28"/>
          <w:szCs w:val="28"/>
        </w:rPr>
        <w:t>)</w:t>
      </w:r>
      <w:r>
        <w:rPr>
          <w:sz w:val="28"/>
          <w:szCs w:val="28"/>
        </w:rPr>
        <w:t>.</w:t>
      </w:r>
    </w:p>
    <w:p w:rsidR="00897E1A" w:rsidRDefault="00897E1A" w:rsidP="00D021B2">
      <w:pPr>
        <w:pStyle w:val="23"/>
        <w:shd w:val="clear" w:color="auto" w:fill="auto"/>
        <w:spacing w:after="0" w:line="240" w:lineRule="auto"/>
        <w:ind w:right="-1" w:firstLine="822"/>
        <w:rPr>
          <w:sz w:val="28"/>
          <w:szCs w:val="28"/>
        </w:rPr>
      </w:pPr>
      <w:r>
        <w:rPr>
          <w:sz w:val="28"/>
          <w:szCs w:val="28"/>
        </w:rPr>
        <w:t>Члены СПК АПК входят в реестр экспертов по проведению ПОА.</w:t>
      </w:r>
    </w:p>
    <w:p w:rsidR="00FE7338" w:rsidRDefault="00CC032D" w:rsidP="00CC032D">
      <w:pPr>
        <w:pStyle w:val="23"/>
        <w:shd w:val="clear" w:color="auto" w:fill="auto"/>
        <w:spacing w:after="0" w:line="240" w:lineRule="auto"/>
        <w:ind w:right="-1" w:firstLine="822"/>
        <w:rPr>
          <w:sz w:val="28"/>
          <w:szCs w:val="28"/>
        </w:rPr>
      </w:pPr>
      <w:r w:rsidRPr="00CC032D">
        <w:rPr>
          <w:sz w:val="28"/>
          <w:szCs w:val="28"/>
        </w:rPr>
        <w:t>Сведения об экспертах</w:t>
      </w:r>
      <w:r w:rsidR="00013E14" w:rsidRPr="00013E14">
        <w:rPr>
          <w:sz w:val="28"/>
          <w:szCs w:val="28"/>
        </w:rPr>
        <w:t xml:space="preserve"> </w:t>
      </w:r>
      <w:r w:rsidR="00013E14" w:rsidRPr="00CC032D">
        <w:rPr>
          <w:sz w:val="28"/>
          <w:szCs w:val="28"/>
        </w:rPr>
        <w:t>являются открытыми</w:t>
      </w:r>
      <w:r w:rsidR="00013E14">
        <w:rPr>
          <w:sz w:val="28"/>
          <w:szCs w:val="28"/>
        </w:rPr>
        <w:t>,</w:t>
      </w:r>
      <w:r w:rsidR="00013E14" w:rsidRPr="00CC032D">
        <w:rPr>
          <w:sz w:val="28"/>
          <w:szCs w:val="28"/>
        </w:rPr>
        <w:t xml:space="preserve"> размещаются в соответствующем реестре</w:t>
      </w:r>
      <w:r w:rsidR="00013E14">
        <w:rPr>
          <w:sz w:val="28"/>
          <w:szCs w:val="28"/>
        </w:rPr>
        <w:t xml:space="preserve"> экспертов ПОА и</w:t>
      </w:r>
      <w:r w:rsidRPr="00CC032D">
        <w:rPr>
          <w:sz w:val="28"/>
          <w:szCs w:val="28"/>
        </w:rPr>
        <w:t xml:space="preserve"> включаю</w:t>
      </w:r>
      <w:r w:rsidR="00013E14">
        <w:rPr>
          <w:sz w:val="28"/>
          <w:szCs w:val="28"/>
        </w:rPr>
        <w:t>т</w:t>
      </w:r>
      <w:r w:rsidR="00FE7338">
        <w:rPr>
          <w:sz w:val="28"/>
          <w:szCs w:val="28"/>
        </w:rPr>
        <w:t>:</w:t>
      </w:r>
    </w:p>
    <w:p w:rsidR="00FE7338" w:rsidRDefault="00CC032D" w:rsidP="00013E14">
      <w:pPr>
        <w:pStyle w:val="23"/>
        <w:numPr>
          <w:ilvl w:val="0"/>
          <w:numId w:val="49"/>
        </w:numPr>
        <w:shd w:val="clear" w:color="auto" w:fill="auto"/>
        <w:spacing w:after="0" w:line="240" w:lineRule="auto"/>
        <w:ind w:right="-1"/>
        <w:rPr>
          <w:sz w:val="28"/>
          <w:szCs w:val="28"/>
        </w:rPr>
      </w:pPr>
      <w:r w:rsidRPr="00CC032D">
        <w:rPr>
          <w:sz w:val="28"/>
          <w:szCs w:val="28"/>
        </w:rPr>
        <w:t>фамилию, имя, отчество</w:t>
      </w:r>
      <w:r w:rsidR="00FE7338">
        <w:rPr>
          <w:sz w:val="28"/>
          <w:szCs w:val="28"/>
        </w:rPr>
        <w:t>;</w:t>
      </w:r>
    </w:p>
    <w:p w:rsidR="00FE7338" w:rsidRDefault="00FE7338" w:rsidP="00013E14">
      <w:pPr>
        <w:pStyle w:val="23"/>
        <w:numPr>
          <w:ilvl w:val="0"/>
          <w:numId w:val="49"/>
        </w:numPr>
        <w:shd w:val="clear" w:color="auto" w:fill="auto"/>
        <w:spacing w:after="0" w:line="240" w:lineRule="auto"/>
        <w:ind w:right="-1"/>
        <w:rPr>
          <w:sz w:val="28"/>
          <w:szCs w:val="28"/>
        </w:rPr>
      </w:pPr>
      <w:r>
        <w:rPr>
          <w:sz w:val="28"/>
          <w:szCs w:val="28"/>
        </w:rPr>
        <w:t>место работы, должность;</w:t>
      </w:r>
    </w:p>
    <w:p w:rsidR="00FE7338" w:rsidRDefault="00FE7338" w:rsidP="00013E14">
      <w:pPr>
        <w:pStyle w:val="23"/>
        <w:numPr>
          <w:ilvl w:val="0"/>
          <w:numId w:val="49"/>
        </w:numPr>
        <w:shd w:val="clear" w:color="auto" w:fill="auto"/>
        <w:spacing w:after="0" w:line="240" w:lineRule="auto"/>
        <w:ind w:right="-1"/>
        <w:rPr>
          <w:sz w:val="28"/>
          <w:szCs w:val="28"/>
        </w:rPr>
      </w:pPr>
      <w:r>
        <w:rPr>
          <w:sz w:val="28"/>
          <w:szCs w:val="28"/>
        </w:rPr>
        <w:t xml:space="preserve">области (виды) профессиональной деятельности, </w:t>
      </w:r>
      <w:r w:rsidR="00CC032D" w:rsidRPr="00CC032D">
        <w:rPr>
          <w:sz w:val="28"/>
          <w:szCs w:val="28"/>
        </w:rPr>
        <w:t xml:space="preserve">на соответствие </w:t>
      </w:r>
      <w:r w:rsidR="00CC032D" w:rsidRPr="00CC032D">
        <w:rPr>
          <w:sz w:val="28"/>
          <w:szCs w:val="28"/>
        </w:rPr>
        <w:lastRenderedPageBreak/>
        <w:t xml:space="preserve">которым эксперт может проводить </w:t>
      </w:r>
      <w:r w:rsidR="00CC032D">
        <w:rPr>
          <w:sz w:val="28"/>
          <w:szCs w:val="28"/>
        </w:rPr>
        <w:t>ПОА ОП</w:t>
      </w:r>
      <w:r>
        <w:rPr>
          <w:sz w:val="28"/>
          <w:szCs w:val="28"/>
        </w:rPr>
        <w:t>;</w:t>
      </w:r>
    </w:p>
    <w:p w:rsidR="00FE7338" w:rsidRDefault="00FE7338" w:rsidP="00013E14">
      <w:pPr>
        <w:pStyle w:val="23"/>
        <w:numPr>
          <w:ilvl w:val="0"/>
          <w:numId w:val="49"/>
        </w:numPr>
        <w:shd w:val="clear" w:color="auto" w:fill="auto"/>
        <w:spacing w:after="0" w:line="240" w:lineRule="auto"/>
        <w:ind w:right="-1"/>
        <w:rPr>
          <w:sz w:val="28"/>
          <w:szCs w:val="28"/>
        </w:rPr>
      </w:pPr>
      <w:r>
        <w:rPr>
          <w:sz w:val="28"/>
          <w:szCs w:val="28"/>
        </w:rPr>
        <w:t>опыт работы в указанных областях (видах) профессиональной деятельности;</w:t>
      </w:r>
    </w:p>
    <w:p w:rsidR="00FE7338" w:rsidRDefault="00FE7338" w:rsidP="00013E14">
      <w:pPr>
        <w:pStyle w:val="23"/>
        <w:numPr>
          <w:ilvl w:val="0"/>
          <w:numId w:val="49"/>
        </w:numPr>
        <w:shd w:val="clear" w:color="auto" w:fill="auto"/>
        <w:spacing w:after="0" w:line="240" w:lineRule="auto"/>
        <w:ind w:right="-1"/>
        <w:rPr>
          <w:sz w:val="28"/>
          <w:szCs w:val="28"/>
        </w:rPr>
      </w:pPr>
      <w:r>
        <w:rPr>
          <w:sz w:val="28"/>
          <w:szCs w:val="28"/>
        </w:rPr>
        <w:t>опыт работы в системе профессиональных квалификаций</w:t>
      </w:r>
      <w:r w:rsidR="00013E14">
        <w:rPr>
          <w:sz w:val="28"/>
          <w:szCs w:val="28"/>
        </w:rPr>
        <w:t>.</w:t>
      </w:r>
    </w:p>
    <w:p w:rsidR="00CC032D" w:rsidRDefault="00CC032D" w:rsidP="00CC032D">
      <w:pPr>
        <w:pStyle w:val="23"/>
        <w:shd w:val="clear" w:color="auto" w:fill="auto"/>
        <w:spacing w:after="0" w:line="240" w:lineRule="auto"/>
        <w:ind w:right="-1" w:firstLine="822"/>
        <w:rPr>
          <w:sz w:val="28"/>
          <w:szCs w:val="28"/>
        </w:rPr>
      </w:pPr>
      <w:r w:rsidRPr="00CC032D">
        <w:rPr>
          <w:sz w:val="28"/>
          <w:szCs w:val="28"/>
        </w:rPr>
        <w:t xml:space="preserve">Реестр </w:t>
      </w:r>
      <w:r w:rsidR="00013E14">
        <w:rPr>
          <w:sz w:val="28"/>
          <w:szCs w:val="28"/>
        </w:rPr>
        <w:t xml:space="preserve">экспертов ПОА является </w:t>
      </w:r>
      <w:r w:rsidRPr="00CC032D">
        <w:rPr>
          <w:sz w:val="28"/>
          <w:szCs w:val="28"/>
        </w:rPr>
        <w:t>едины</w:t>
      </w:r>
      <w:r w:rsidR="00013E14">
        <w:rPr>
          <w:sz w:val="28"/>
          <w:szCs w:val="28"/>
        </w:rPr>
        <w:t>м</w:t>
      </w:r>
      <w:r w:rsidRPr="00CC032D">
        <w:rPr>
          <w:sz w:val="28"/>
          <w:szCs w:val="28"/>
        </w:rPr>
        <w:t xml:space="preserve"> ресурс</w:t>
      </w:r>
      <w:r w:rsidR="00013E14">
        <w:rPr>
          <w:sz w:val="28"/>
          <w:szCs w:val="28"/>
        </w:rPr>
        <w:t>ом</w:t>
      </w:r>
      <w:r w:rsidRPr="00CC032D">
        <w:rPr>
          <w:sz w:val="28"/>
          <w:szCs w:val="28"/>
        </w:rPr>
        <w:t xml:space="preserve"> для всех аккредитующих организаций, уполномоченных СПК АПК</w:t>
      </w:r>
      <w:r w:rsidR="00013E14">
        <w:rPr>
          <w:sz w:val="28"/>
          <w:szCs w:val="28"/>
        </w:rPr>
        <w:t xml:space="preserve">, и размещается </w:t>
      </w:r>
      <w:r w:rsidR="00013E14" w:rsidRPr="00CC032D">
        <w:rPr>
          <w:sz w:val="28"/>
          <w:szCs w:val="28"/>
        </w:rPr>
        <w:t>на официальном сайте СПК АПК</w:t>
      </w:r>
      <w:r w:rsidRPr="00CC032D">
        <w:rPr>
          <w:sz w:val="28"/>
          <w:szCs w:val="28"/>
        </w:rPr>
        <w:t xml:space="preserve">. </w:t>
      </w:r>
    </w:p>
    <w:p w:rsidR="00013E14" w:rsidRPr="00CC032D" w:rsidRDefault="004E3905" w:rsidP="00CC032D">
      <w:pPr>
        <w:pStyle w:val="23"/>
        <w:shd w:val="clear" w:color="auto" w:fill="auto"/>
        <w:spacing w:after="0" w:line="240" w:lineRule="auto"/>
        <w:ind w:right="-1" w:firstLine="822"/>
        <w:rPr>
          <w:sz w:val="28"/>
          <w:szCs w:val="28"/>
        </w:rPr>
      </w:pPr>
      <w:r>
        <w:rPr>
          <w:sz w:val="28"/>
          <w:szCs w:val="28"/>
        </w:rPr>
        <w:t xml:space="preserve">СПК АПК имеет право на </w:t>
      </w:r>
      <w:r w:rsidR="00013E14" w:rsidRPr="00CC032D">
        <w:rPr>
          <w:sz w:val="28"/>
          <w:szCs w:val="28"/>
        </w:rPr>
        <w:t>приостановление или прекращение полномочий эксперта в случае установления нарушения экспертом Общих требований, организационно-методических документов СПК АПК</w:t>
      </w:r>
      <w:r>
        <w:rPr>
          <w:sz w:val="28"/>
          <w:szCs w:val="28"/>
        </w:rPr>
        <w:t xml:space="preserve"> или </w:t>
      </w:r>
      <w:r w:rsidR="00013E14" w:rsidRPr="00CC032D">
        <w:rPr>
          <w:sz w:val="28"/>
          <w:szCs w:val="28"/>
        </w:rPr>
        <w:t>по причине некорректно проведенных аккредитационных экспертиз (определяется по количеству удовлетворенных апелляций).</w:t>
      </w:r>
    </w:p>
    <w:p w:rsidR="00407F29" w:rsidRPr="00407F29" w:rsidRDefault="00407F29" w:rsidP="00407F29">
      <w:pPr>
        <w:pStyle w:val="23"/>
        <w:shd w:val="clear" w:color="auto" w:fill="auto"/>
        <w:spacing w:after="0" w:line="240" w:lineRule="auto"/>
        <w:ind w:right="-1" w:firstLine="822"/>
        <w:rPr>
          <w:sz w:val="28"/>
          <w:szCs w:val="28"/>
        </w:rPr>
      </w:pPr>
      <w:r w:rsidRPr="00407F29">
        <w:rPr>
          <w:sz w:val="28"/>
          <w:szCs w:val="28"/>
        </w:rPr>
        <w:t>Число экспертов, входящих в комиссию, не должно быть менее 3 человек. Задачи экспертной комиссии:</w:t>
      </w:r>
    </w:p>
    <w:p w:rsidR="00407F29" w:rsidRPr="00407F29" w:rsidRDefault="00407F29" w:rsidP="00407F29">
      <w:pPr>
        <w:pStyle w:val="23"/>
        <w:numPr>
          <w:ilvl w:val="0"/>
          <w:numId w:val="34"/>
        </w:numPr>
        <w:shd w:val="clear" w:color="auto" w:fill="auto"/>
        <w:spacing w:after="0" w:line="240" w:lineRule="auto"/>
        <w:ind w:right="-1"/>
        <w:rPr>
          <w:sz w:val="28"/>
          <w:szCs w:val="28"/>
        </w:rPr>
      </w:pPr>
      <w:r w:rsidRPr="00407F29">
        <w:rPr>
          <w:sz w:val="28"/>
          <w:szCs w:val="28"/>
        </w:rPr>
        <w:t>проведен</w:t>
      </w:r>
      <w:r>
        <w:rPr>
          <w:sz w:val="28"/>
          <w:szCs w:val="28"/>
        </w:rPr>
        <w:t>ие аккредитационной экспертизы;</w:t>
      </w:r>
    </w:p>
    <w:p w:rsidR="00407F29" w:rsidRDefault="00407F29" w:rsidP="00407F29">
      <w:pPr>
        <w:pStyle w:val="23"/>
        <w:numPr>
          <w:ilvl w:val="0"/>
          <w:numId w:val="34"/>
        </w:numPr>
        <w:shd w:val="clear" w:color="auto" w:fill="auto"/>
        <w:spacing w:after="0" w:line="240" w:lineRule="auto"/>
        <w:ind w:right="-1"/>
        <w:rPr>
          <w:sz w:val="28"/>
          <w:szCs w:val="28"/>
        </w:rPr>
      </w:pPr>
      <w:r w:rsidRPr="00407F29">
        <w:rPr>
          <w:sz w:val="28"/>
          <w:szCs w:val="28"/>
        </w:rPr>
        <w:t>оформление индивидуальных экспертных листов каждым членом экспертной комиссии</w:t>
      </w:r>
      <w:r>
        <w:rPr>
          <w:sz w:val="28"/>
          <w:szCs w:val="28"/>
        </w:rPr>
        <w:t>;</w:t>
      </w:r>
    </w:p>
    <w:p w:rsidR="00407F29" w:rsidRPr="00407F29" w:rsidRDefault="00407F29" w:rsidP="00407F29">
      <w:pPr>
        <w:pStyle w:val="23"/>
        <w:numPr>
          <w:ilvl w:val="0"/>
          <w:numId w:val="34"/>
        </w:numPr>
        <w:shd w:val="clear" w:color="auto" w:fill="auto"/>
        <w:spacing w:after="0" w:line="240" w:lineRule="auto"/>
        <w:ind w:right="-1"/>
        <w:rPr>
          <w:sz w:val="28"/>
          <w:szCs w:val="28"/>
        </w:rPr>
      </w:pPr>
      <w:r w:rsidRPr="00407F29">
        <w:rPr>
          <w:sz w:val="28"/>
          <w:szCs w:val="28"/>
        </w:rPr>
        <w:t>выработка общей позиции</w:t>
      </w:r>
      <w:r>
        <w:rPr>
          <w:sz w:val="28"/>
          <w:szCs w:val="28"/>
        </w:rPr>
        <w:t>;</w:t>
      </w:r>
    </w:p>
    <w:p w:rsidR="00407F29" w:rsidRPr="00407F29" w:rsidRDefault="00407F29" w:rsidP="00407F29">
      <w:pPr>
        <w:pStyle w:val="23"/>
        <w:numPr>
          <w:ilvl w:val="0"/>
          <w:numId w:val="34"/>
        </w:numPr>
        <w:shd w:val="clear" w:color="auto" w:fill="auto"/>
        <w:spacing w:after="0" w:line="240" w:lineRule="auto"/>
        <w:ind w:right="-1"/>
        <w:rPr>
          <w:sz w:val="28"/>
          <w:szCs w:val="28"/>
        </w:rPr>
      </w:pPr>
      <w:r w:rsidRPr="00407F29">
        <w:rPr>
          <w:sz w:val="28"/>
          <w:szCs w:val="28"/>
        </w:rPr>
        <w:t>заполнение итогового отчета по результатам аккредитационной экспертизы</w:t>
      </w:r>
      <w:r>
        <w:rPr>
          <w:sz w:val="28"/>
          <w:szCs w:val="28"/>
        </w:rPr>
        <w:t>.</w:t>
      </w:r>
    </w:p>
    <w:p w:rsidR="00407F29" w:rsidRPr="00407F29" w:rsidRDefault="00407F29" w:rsidP="00407F29">
      <w:pPr>
        <w:pStyle w:val="23"/>
        <w:shd w:val="clear" w:color="auto" w:fill="auto"/>
        <w:spacing w:after="0" w:line="240" w:lineRule="auto"/>
        <w:ind w:right="-1" w:firstLine="822"/>
        <w:rPr>
          <w:sz w:val="28"/>
          <w:szCs w:val="28"/>
        </w:rPr>
      </w:pPr>
      <w:r>
        <w:rPr>
          <w:sz w:val="28"/>
          <w:szCs w:val="28"/>
        </w:rPr>
        <w:t>П</w:t>
      </w:r>
      <w:r w:rsidRPr="00407F29">
        <w:rPr>
          <w:sz w:val="28"/>
          <w:szCs w:val="28"/>
        </w:rPr>
        <w:t>ерсональный состав экспертов и распределение между ними материалов для экспертизы должны гарантировать отсутствие конфликта интересов и аф</w:t>
      </w:r>
      <w:r w:rsidR="00897E1A">
        <w:rPr>
          <w:sz w:val="28"/>
          <w:szCs w:val="28"/>
        </w:rPr>
        <w:t>ф</w:t>
      </w:r>
      <w:r>
        <w:rPr>
          <w:sz w:val="28"/>
          <w:szCs w:val="28"/>
        </w:rPr>
        <w:t>и</w:t>
      </w:r>
      <w:r w:rsidRPr="00407F29">
        <w:rPr>
          <w:sz w:val="28"/>
          <w:szCs w:val="28"/>
        </w:rPr>
        <w:t>лированности с образовательной организацией.</w:t>
      </w:r>
    </w:p>
    <w:p w:rsidR="00407F29" w:rsidRPr="00407F29" w:rsidRDefault="00407F29" w:rsidP="00407F29">
      <w:pPr>
        <w:pStyle w:val="23"/>
        <w:shd w:val="clear" w:color="auto" w:fill="auto"/>
        <w:spacing w:after="0" w:line="240" w:lineRule="auto"/>
        <w:ind w:right="-1" w:firstLine="822"/>
        <w:rPr>
          <w:sz w:val="28"/>
          <w:szCs w:val="28"/>
        </w:rPr>
      </w:pPr>
      <w:r w:rsidRPr="00407F29">
        <w:rPr>
          <w:sz w:val="28"/>
          <w:szCs w:val="28"/>
        </w:rPr>
        <w:t>Каждый эксперт несет персональную ответственность за объективность и достоверность оценок, выводов, своевременность проведения экспертизы и представления материалов к отчету.</w:t>
      </w:r>
    </w:p>
    <w:p w:rsidR="00407F29" w:rsidRPr="00407F29" w:rsidRDefault="00407F29" w:rsidP="00407F29">
      <w:pPr>
        <w:pStyle w:val="23"/>
        <w:shd w:val="clear" w:color="auto" w:fill="auto"/>
        <w:spacing w:after="0" w:line="240" w:lineRule="auto"/>
        <w:ind w:right="-1" w:firstLine="822"/>
        <w:rPr>
          <w:sz w:val="28"/>
          <w:szCs w:val="28"/>
        </w:rPr>
      </w:pPr>
      <w:r w:rsidRPr="00407F29">
        <w:rPr>
          <w:sz w:val="28"/>
          <w:szCs w:val="28"/>
        </w:rPr>
        <w:t>Эксперт имеет право запрашивать и получать необходимые дополнительные материалы, документы, сведения, относящиеся к ПОА образовательной программы, высказывать и обосновывать свое мнение по оценке образовательной программы, участвовать в обсуждении отчета.</w:t>
      </w:r>
    </w:p>
    <w:p w:rsidR="00CC032D" w:rsidRPr="00CC032D" w:rsidRDefault="00CC032D" w:rsidP="00CC032D">
      <w:pPr>
        <w:pStyle w:val="23"/>
        <w:shd w:val="clear" w:color="auto" w:fill="auto"/>
        <w:spacing w:after="0" w:line="240" w:lineRule="auto"/>
        <w:ind w:right="-1" w:firstLine="822"/>
        <w:rPr>
          <w:sz w:val="28"/>
          <w:szCs w:val="28"/>
        </w:rPr>
      </w:pPr>
      <w:r w:rsidRPr="00CC032D">
        <w:rPr>
          <w:sz w:val="28"/>
          <w:szCs w:val="28"/>
        </w:rPr>
        <w:t xml:space="preserve"> СПК АПК может рекомендовать эксперта аккредитующим организациям для привлечения его </w:t>
      </w:r>
      <w:r w:rsidR="008A5523">
        <w:rPr>
          <w:noProof/>
          <w:sz w:val="28"/>
          <w:szCs w:val="28"/>
        </w:rPr>
        <w:drawing>
          <wp:inline distT="0" distB="0" distL="0" distR="0">
            <wp:extent cx="10795" cy="10795"/>
            <wp:effectExtent l="0" t="0" r="0" b="0"/>
            <wp:docPr id="6" name="Picture 7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C032D">
        <w:rPr>
          <w:sz w:val="28"/>
          <w:szCs w:val="28"/>
        </w:rPr>
        <w:t xml:space="preserve">при проведении </w:t>
      </w:r>
      <w:r>
        <w:rPr>
          <w:sz w:val="28"/>
          <w:szCs w:val="28"/>
        </w:rPr>
        <w:t>ПОА</w:t>
      </w:r>
      <w:r w:rsidRPr="00CC032D">
        <w:rPr>
          <w:sz w:val="28"/>
          <w:szCs w:val="28"/>
        </w:rPr>
        <w:t xml:space="preserve"> с целью обеспечения качества и территориальной доступности проведения процедуры.</w:t>
      </w:r>
    </w:p>
    <w:p w:rsidR="00CC032D" w:rsidRPr="00CC032D" w:rsidRDefault="00CC032D" w:rsidP="00CC032D">
      <w:pPr>
        <w:pStyle w:val="23"/>
        <w:shd w:val="clear" w:color="auto" w:fill="auto"/>
        <w:spacing w:after="0" w:line="240" w:lineRule="auto"/>
        <w:ind w:right="-1" w:firstLine="822"/>
        <w:rPr>
          <w:sz w:val="28"/>
          <w:szCs w:val="28"/>
        </w:rPr>
      </w:pPr>
      <w:r w:rsidRPr="00CC032D">
        <w:rPr>
          <w:sz w:val="28"/>
          <w:szCs w:val="28"/>
        </w:rPr>
        <w:t>В случае</w:t>
      </w:r>
      <w:r w:rsidR="006757ED">
        <w:rPr>
          <w:sz w:val="28"/>
          <w:szCs w:val="28"/>
        </w:rPr>
        <w:t>,</w:t>
      </w:r>
      <w:r w:rsidRPr="00CC032D">
        <w:rPr>
          <w:sz w:val="28"/>
          <w:szCs w:val="28"/>
        </w:rPr>
        <w:t xml:space="preserve"> если аккредитующая организация лишается данного статуса, эксперты, работающие в данной организации, не исключаются из реестра СПК АПК.</w:t>
      </w:r>
    </w:p>
    <w:p w:rsidR="00D021B2" w:rsidRPr="00D021B2" w:rsidRDefault="00D021B2" w:rsidP="00D021B2">
      <w:pPr>
        <w:pStyle w:val="23"/>
        <w:shd w:val="clear" w:color="auto" w:fill="auto"/>
        <w:spacing w:after="0" w:line="240" w:lineRule="auto"/>
        <w:ind w:right="-1" w:firstLine="822"/>
        <w:rPr>
          <w:sz w:val="28"/>
          <w:szCs w:val="28"/>
        </w:rPr>
      </w:pPr>
    </w:p>
    <w:p w:rsidR="00405C39" w:rsidRPr="00D021B2" w:rsidRDefault="00405C39" w:rsidP="00405C39">
      <w:pPr>
        <w:pStyle w:val="2"/>
        <w:keepLines/>
        <w:widowControl w:val="0"/>
        <w:numPr>
          <w:ilvl w:val="1"/>
          <w:numId w:val="12"/>
        </w:numPr>
        <w:spacing w:before="120" w:after="120" w:line="240" w:lineRule="auto"/>
        <w:ind w:left="1077"/>
        <w:jc w:val="both"/>
        <w:rPr>
          <w:rFonts w:ascii="Times New Roman" w:hAnsi="Times New Roman"/>
          <w:i w:val="0"/>
        </w:rPr>
      </w:pPr>
      <w:bookmarkStart w:id="14" w:name="_Toc158886573"/>
      <w:r w:rsidRPr="00D021B2">
        <w:rPr>
          <w:rFonts w:ascii="Times New Roman" w:hAnsi="Times New Roman"/>
          <w:i w:val="0"/>
        </w:rPr>
        <w:t xml:space="preserve">Правила установления критериев оценки </w:t>
      </w:r>
      <w:r>
        <w:rPr>
          <w:rFonts w:ascii="Times New Roman" w:hAnsi="Times New Roman"/>
          <w:i w:val="0"/>
        </w:rPr>
        <w:t>ОП.</w:t>
      </w:r>
      <w:bookmarkEnd w:id="14"/>
    </w:p>
    <w:p w:rsidR="00405C39" w:rsidRPr="00D021B2" w:rsidRDefault="004C432D" w:rsidP="00405C39">
      <w:pPr>
        <w:pStyle w:val="23"/>
        <w:shd w:val="clear" w:color="auto" w:fill="auto"/>
        <w:spacing w:after="0" w:line="240" w:lineRule="auto"/>
        <w:ind w:right="-1" w:firstLine="822"/>
        <w:rPr>
          <w:sz w:val="28"/>
          <w:szCs w:val="28"/>
        </w:rPr>
      </w:pPr>
      <w:r w:rsidRPr="004C432D">
        <w:rPr>
          <w:sz w:val="28"/>
          <w:szCs w:val="28"/>
        </w:rPr>
        <w:t>Аккредитационная экспертиза проводится аккредитующей организацией в соответствии с критериями, установленными Общими требованиями</w:t>
      </w:r>
      <w:r w:rsidR="00405C39" w:rsidRPr="00D021B2">
        <w:rPr>
          <w:sz w:val="28"/>
          <w:szCs w:val="28"/>
        </w:rPr>
        <w:t>:</w:t>
      </w:r>
    </w:p>
    <w:p w:rsidR="00405C39" w:rsidRPr="00D021B2" w:rsidRDefault="00405C39" w:rsidP="00405C39">
      <w:pPr>
        <w:pStyle w:val="23"/>
        <w:numPr>
          <w:ilvl w:val="0"/>
          <w:numId w:val="27"/>
        </w:numPr>
        <w:shd w:val="clear" w:color="auto" w:fill="auto"/>
        <w:spacing w:after="0" w:line="240" w:lineRule="auto"/>
        <w:ind w:right="-1"/>
        <w:rPr>
          <w:sz w:val="28"/>
          <w:szCs w:val="28"/>
        </w:rPr>
      </w:pPr>
      <w:r w:rsidRPr="00D021B2">
        <w:rPr>
          <w:sz w:val="28"/>
          <w:szCs w:val="28"/>
        </w:rPr>
        <w:lastRenderedPageBreak/>
        <w:t>результаты прохождения выпускниками образовательной программы профессионального экзамена в форме независимой оценки квалификации (при наличии независимой оценки квалификации по соответствующей квалификации);</w:t>
      </w:r>
    </w:p>
    <w:p w:rsidR="00405C39" w:rsidRPr="00D021B2" w:rsidRDefault="00405C39" w:rsidP="00405C39">
      <w:pPr>
        <w:pStyle w:val="23"/>
        <w:numPr>
          <w:ilvl w:val="0"/>
          <w:numId w:val="27"/>
        </w:numPr>
        <w:shd w:val="clear" w:color="auto" w:fill="auto"/>
        <w:spacing w:after="0" w:line="240" w:lineRule="auto"/>
        <w:ind w:right="-1"/>
        <w:rPr>
          <w:sz w:val="28"/>
          <w:szCs w:val="28"/>
        </w:rPr>
      </w:pPr>
      <w:r w:rsidRPr="00D021B2">
        <w:rPr>
          <w:sz w:val="28"/>
          <w:szCs w:val="28"/>
        </w:rPr>
        <w:t>соответствие сформулированных в образовательной программе планируемых результатов освоения образовательной программы (выраженных в форме профессиональных компетенций) профессиональным стандартам, иным квалификационным требованиям, установленным федеральными законами и другими нормативными правовыми актами Российской Федерации;</w:t>
      </w:r>
    </w:p>
    <w:p w:rsidR="00405C39" w:rsidRPr="00D021B2" w:rsidRDefault="00405C39" w:rsidP="00405C39">
      <w:pPr>
        <w:pStyle w:val="23"/>
        <w:numPr>
          <w:ilvl w:val="0"/>
          <w:numId w:val="27"/>
        </w:numPr>
        <w:shd w:val="clear" w:color="auto" w:fill="auto"/>
        <w:spacing w:after="0" w:line="240" w:lineRule="auto"/>
        <w:ind w:right="-1"/>
        <w:rPr>
          <w:sz w:val="28"/>
          <w:szCs w:val="28"/>
        </w:rPr>
      </w:pPr>
      <w:r w:rsidRPr="00D021B2">
        <w:rPr>
          <w:sz w:val="28"/>
          <w:szCs w:val="28"/>
        </w:rPr>
        <w:t>соответствие учебных планов, рабочих программ учебных предметов, курсов, дисциплин (модулей), оценочных материалов и процедур запланированным результатам освоения образовательной программы (компетенциям и результатам обучения);</w:t>
      </w:r>
    </w:p>
    <w:p w:rsidR="00405C39" w:rsidRPr="00D021B2" w:rsidRDefault="00405C39" w:rsidP="00405C39">
      <w:pPr>
        <w:pStyle w:val="23"/>
        <w:numPr>
          <w:ilvl w:val="0"/>
          <w:numId w:val="27"/>
        </w:numPr>
        <w:shd w:val="clear" w:color="auto" w:fill="auto"/>
        <w:spacing w:after="0" w:line="240" w:lineRule="auto"/>
        <w:ind w:right="-1"/>
        <w:rPr>
          <w:sz w:val="28"/>
          <w:szCs w:val="28"/>
        </w:rPr>
      </w:pPr>
      <w:r w:rsidRPr="00D021B2">
        <w:rPr>
          <w:sz w:val="28"/>
          <w:szCs w:val="28"/>
        </w:rPr>
        <w:t>соответствие кадровых, материально-технических, информационно</w:t>
      </w:r>
      <w:r w:rsidRPr="00D021B2">
        <w:rPr>
          <w:sz w:val="28"/>
          <w:szCs w:val="28"/>
        </w:rPr>
        <w:softHyphen/>
        <w:t>коммуникационных, учебно-методических и иных ресурсов, непосредственно влияющих на качество подготовки выпускников, содержанию профессиональной деятельности и профессиональным задачам, к которым готовится выпускник;</w:t>
      </w:r>
    </w:p>
    <w:p w:rsidR="00405C39" w:rsidRPr="00D021B2" w:rsidRDefault="00405C39" w:rsidP="00405C39">
      <w:pPr>
        <w:pStyle w:val="23"/>
        <w:numPr>
          <w:ilvl w:val="0"/>
          <w:numId w:val="27"/>
        </w:numPr>
        <w:shd w:val="clear" w:color="auto" w:fill="auto"/>
        <w:spacing w:after="0" w:line="240" w:lineRule="auto"/>
        <w:ind w:right="-1"/>
        <w:rPr>
          <w:sz w:val="28"/>
          <w:szCs w:val="28"/>
        </w:rPr>
      </w:pPr>
      <w:r w:rsidRPr="00D021B2">
        <w:rPr>
          <w:sz w:val="28"/>
          <w:szCs w:val="28"/>
        </w:rPr>
        <w:t>наличие спроса на образовательную программу, востребованность выпускников профессиональной образовательной программы работодателями;</w:t>
      </w:r>
    </w:p>
    <w:p w:rsidR="00405C39" w:rsidRPr="00D021B2" w:rsidRDefault="00405C39" w:rsidP="00405C39">
      <w:pPr>
        <w:pStyle w:val="23"/>
        <w:numPr>
          <w:ilvl w:val="0"/>
          <w:numId w:val="27"/>
        </w:numPr>
        <w:shd w:val="clear" w:color="auto" w:fill="auto"/>
        <w:spacing w:after="0" w:line="240" w:lineRule="auto"/>
        <w:ind w:right="-1"/>
        <w:rPr>
          <w:sz w:val="28"/>
          <w:szCs w:val="28"/>
        </w:rPr>
      </w:pPr>
      <w:r w:rsidRPr="00D021B2">
        <w:rPr>
          <w:sz w:val="28"/>
          <w:szCs w:val="28"/>
        </w:rPr>
        <w:t>подтвержденное участие работодателей:</w:t>
      </w:r>
    </w:p>
    <w:p w:rsidR="00405C39" w:rsidRPr="00D021B2" w:rsidRDefault="00405C39" w:rsidP="00405C39">
      <w:pPr>
        <w:pStyle w:val="23"/>
        <w:numPr>
          <w:ilvl w:val="1"/>
          <w:numId w:val="27"/>
        </w:numPr>
        <w:shd w:val="clear" w:color="auto" w:fill="auto"/>
        <w:spacing w:after="0" w:line="240" w:lineRule="auto"/>
        <w:ind w:right="-1"/>
        <w:rPr>
          <w:sz w:val="28"/>
          <w:szCs w:val="28"/>
        </w:rPr>
      </w:pPr>
      <w:r w:rsidRPr="00D021B2">
        <w:rPr>
          <w:sz w:val="28"/>
          <w:szCs w:val="28"/>
        </w:rPr>
        <w:t>в проектировании образовательной программы, включая планируемые результаты ее освоения, оценочные материалы, учебные планы, рабочие программы;</w:t>
      </w:r>
    </w:p>
    <w:p w:rsidR="00405C39" w:rsidRPr="00D021B2" w:rsidRDefault="00405C39" w:rsidP="00405C39">
      <w:pPr>
        <w:pStyle w:val="23"/>
        <w:numPr>
          <w:ilvl w:val="1"/>
          <w:numId w:val="27"/>
        </w:numPr>
        <w:shd w:val="clear" w:color="auto" w:fill="auto"/>
        <w:spacing w:after="0" w:line="240" w:lineRule="auto"/>
        <w:ind w:right="-1"/>
        <w:rPr>
          <w:sz w:val="28"/>
          <w:szCs w:val="28"/>
        </w:rPr>
      </w:pPr>
      <w:r w:rsidRPr="00D021B2">
        <w:rPr>
          <w:sz w:val="28"/>
          <w:szCs w:val="28"/>
        </w:rPr>
        <w:t>в организации проектной работы обучающихся;</w:t>
      </w:r>
    </w:p>
    <w:p w:rsidR="00405C39" w:rsidRPr="00D021B2" w:rsidRDefault="00405C39" w:rsidP="00405C39">
      <w:pPr>
        <w:pStyle w:val="23"/>
        <w:numPr>
          <w:ilvl w:val="1"/>
          <w:numId w:val="27"/>
        </w:numPr>
        <w:shd w:val="clear" w:color="auto" w:fill="auto"/>
        <w:spacing w:after="0" w:line="240" w:lineRule="auto"/>
        <w:ind w:right="-1"/>
        <w:rPr>
          <w:sz w:val="28"/>
          <w:szCs w:val="28"/>
        </w:rPr>
      </w:pPr>
      <w:r w:rsidRPr="00D021B2">
        <w:rPr>
          <w:sz w:val="28"/>
          <w:szCs w:val="28"/>
        </w:rPr>
        <w:t>в разработке и реализации программ практик, формировании планируемых результатов их прохождения;</w:t>
      </w:r>
    </w:p>
    <w:p w:rsidR="00405C39" w:rsidRPr="00D021B2" w:rsidRDefault="00405C39" w:rsidP="00405C39">
      <w:pPr>
        <w:pStyle w:val="23"/>
        <w:numPr>
          <w:ilvl w:val="1"/>
          <w:numId w:val="27"/>
        </w:numPr>
        <w:shd w:val="clear" w:color="auto" w:fill="auto"/>
        <w:spacing w:after="0" w:line="240" w:lineRule="auto"/>
        <w:ind w:right="-1"/>
        <w:rPr>
          <w:sz w:val="28"/>
          <w:szCs w:val="28"/>
        </w:rPr>
      </w:pPr>
      <w:r w:rsidRPr="00D021B2">
        <w:rPr>
          <w:sz w:val="28"/>
          <w:szCs w:val="28"/>
        </w:rPr>
        <w:t>в разработке тем выпускных квалификационных работ, значимых для соответствующих областей профессиональной деятельности.</w:t>
      </w:r>
    </w:p>
    <w:p w:rsidR="00405C39" w:rsidRPr="00D021B2" w:rsidRDefault="00405C39" w:rsidP="00405C39">
      <w:pPr>
        <w:pStyle w:val="23"/>
        <w:shd w:val="clear" w:color="auto" w:fill="auto"/>
        <w:spacing w:after="0" w:line="240" w:lineRule="auto"/>
        <w:ind w:right="-1" w:firstLine="822"/>
        <w:rPr>
          <w:sz w:val="28"/>
          <w:szCs w:val="28"/>
        </w:rPr>
      </w:pPr>
      <w:r w:rsidRPr="00D021B2">
        <w:rPr>
          <w:sz w:val="28"/>
          <w:szCs w:val="28"/>
        </w:rPr>
        <w:t xml:space="preserve">Приведенные критерии устанавливают обязательный минимум требований к оценке </w:t>
      </w:r>
      <w:r w:rsidR="00973FFD">
        <w:rPr>
          <w:sz w:val="28"/>
          <w:szCs w:val="28"/>
        </w:rPr>
        <w:t>ОП</w:t>
      </w:r>
      <w:r w:rsidRPr="00D021B2">
        <w:rPr>
          <w:sz w:val="28"/>
          <w:szCs w:val="28"/>
        </w:rPr>
        <w:t xml:space="preserve">. </w:t>
      </w:r>
      <w:r w:rsidR="00973FFD">
        <w:rPr>
          <w:sz w:val="28"/>
          <w:szCs w:val="28"/>
        </w:rPr>
        <w:t>Интегральная оценка по каждому из критериев формируется на основе показателей и их экспертной оценке с учетом  весовых коэффициентов и целевых значений</w:t>
      </w:r>
      <w:r w:rsidR="00231FDC">
        <w:rPr>
          <w:sz w:val="28"/>
          <w:szCs w:val="28"/>
        </w:rPr>
        <w:t xml:space="preserve"> показателей</w:t>
      </w:r>
      <w:r w:rsidRPr="00D021B2">
        <w:rPr>
          <w:sz w:val="28"/>
          <w:szCs w:val="28"/>
        </w:rPr>
        <w:t>.</w:t>
      </w:r>
    </w:p>
    <w:p w:rsidR="009C7C2D" w:rsidRDefault="009C7C2D" w:rsidP="009C7C2D">
      <w:pPr>
        <w:pStyle w:val="23"/>
        <w:shd w:val="clear" w:color="auto" w:fill="auto"/>
        <w:spacing w:after="0" w:line="240" w:lineRule="auto"/>
        <w:ind w:right="-1"/>
        <w:rPr>
          <w:sz w:val="28"/>
          <w:szCs w:val="28"/>
        </w:rPr>
      </w:pPr>
    </w:p>
    <w:p w:rsidR="009C7C2D" w:rsidRPr="009C7C2D" w:rsidRDefault="009C7C2D" w:rsidP="009C7C2D">
      <w:pPr>
        <w:pStyle w:val="2"/>
        <w:keepLines/>
        <w:widowControl w:val="0"/>
        <w:numPr>
          <w:ilvl w:val="1"/>
          <w:numId w:val="12"/>
        </w:numPr>
        <w:spacing w:before="120" w:after="120" w:line="240" w:lineRule="auto"/>
        <w:ind w:left="1077"/>
        <w:jc w:val="both"/>
        <w:rPr>
          <w:rFonts w:ascii="Times New Roman" w:hAnsi="Times New Roman"/>
          <w:i w:val="0"/>
        </w:rPr>
      </w:pPr>
      <w:bookmarkStart w:id="15" w:name="_Toc158886574"/>
      <w:r w:rsidRPr="009C7C2D">
        <w:rPr>
          <w:rFonts w:ascii="Times New Roman" w:hAnsi="Times New Roman"/>
          <w:i w:val="0"/>
        </w:rPr>
        <w:t>Правила обработки результатов аккредитационной экспертизы</w:t>
      </w:r>
      <w:bookmarkEnd w:id="15"/>
      <w:r w:rsidRPr="009C7C2D">
        <w:rPr>
          <w:rFonts w:ascii="Times New Roman" w:hAnsi="Times New Roman"/>
          <w:i w:val="0"/>
        </w:rPr>
        <w:t xml:space="preserve"> </w:t>
      </w:r>
    </w:p>
    <w:p w:rsidR="00E30AE5" w:rsidRPr="00EE73AC" w:rsidRDefault="00E30AE5" w:rsidP="00E30AE5">
      <w:pPr>
        <w:pStyle w:val="23"/>
        <w:shd w:val="clear" w:color="auto" w:fill="auto"/>
        <w:spacing w:after="0" w:line="240" w:lineRule="auto"/>
        <w:ind w:right="-1" w:firstLine="822"/>
        <w:rPr>
          <w:sz w:val="28"/>
          <w:szCs w:val="28"/>
        </w:rPr>
      </w:pPr>
      <w:r w:rsidRPr="00C73888">
        <w:rPr>
          <w:sz w:val="28"/>
          <w:szCs w:val="28"/>
        </w:rPr>
        <w:t xml:space="preserve">Обработка результатов аккредитационной экспертизы и принятие решения о </w:t>
      </w:r>
      <w:r>
        <w:rPr>
          <w:sz w:val="28"/>
          <w:szCs w:val="28"/>
        </w:rPr>
        <w:t>ПОА ОП</w:t>
      </w:r>
      <w:r w:rsidRPr="00C73888">
        <w:rPr>
          <w:sz w:val="28"/>
          <w:szCs w:val="28"/>
        </w:rPr>
        <w:t xml:space="preserve"> или об отказе в </w:t>
      </w:r>
      <w:r>
        <w:rPr>
          <w:sz w:val="28"/>
          <w:szCs w:val="28"/>
        </w:rPr>
        <w:t xml:space="preserve">ПОА </w:t>
      </w:r>
      <w:r w:rsidRPr="00C73888">
        <w:rPr>
          <w:sz w:val="28"/>
          <w:szCs w:val="28"/>
        </w:rPr>
        <w:t xml:space="preserve">осуществляется </w:t>
      </w:r>
      <w:r w:rsidR="00372F51">
        <w:rPr>
          <w:sz w:val="28"/>
          <w:szCs w:val="28"/>
        </w:rPr>
        <w:t>а</w:t>
      </w:r>
      <w:r w:rsidRPr="00C73888">
        <w:rPr>
          <w:sz w:val="28"/>
          <w:szCs w:val="28"/>
        </w:rPr>
        <w:t>ккредитационным советом</w:t>
      </w:r>
      <w:r w:rsidR="00372F51">
        <w:rPr>
          <w:sz w:val="28"/>
          <w:szCs w:val="28"/>
        </w:rPr>
        <w:t xml:space="preserve"> (сокращенно – Аккредсоветом)</w:t>
      </w:r>
      <w:r w:rsidRPr="00C73888">
        <w:rPr>
          <w:sz w:val="28"/>
          <w:szCs w:val="28"/>
        </w:rPr>
        <w:t xml:space="preserve">. </w:t>
      </w:r>
    </w:p>
    <w:p w:rsidR="00E30AE5" w:rsidRPr="00127D40" w:rsidRDefault="00E30AE5" w:rsidP="00E30AE5">
      <w:pPr>
        <w:pStyle w:val="23"/>
        <w:shd w:val="clear" w:color="auto" w:fill="auto"/>
        <w:spacing w:after="0" w:line="240" w:lineRule="auto"/>
        <w:ind w:right="-1" w:firstLine="822"/>
        <w:rPr>
          <w:sz w:val="28"/>
          <w:szCs w:val="28"/>
        </w:rPr>
      </w:pPr>
      <w:r w:rsidRPr="00C73888">
        <w:rPr>
          <w:sz w:val="28"/>
          <w:szCs w:val="28"/>
        </w:rPr>
        <w:t xml:space="preserve">Аккредитующая организация по каждой заявленной </w:t>
      </w:r>
      <w:r>
        <w:rPr>
          <w:sz w:val="28"/>
          <w:szCs w:val="28"/>
        </w:rPr>
        <w:t>ОП</w:t>
      </w:r>
      <w:r w:rsidRPr="00C73888">
        <w:rPr>
          <w:sz w:val="28"/>
          <w:szCs w:val="28"/>
        </w:rPr>
        <w:t xml:space="preserve"> принимает </w:t>
      </w:r>
      <w:r w:rsidRPr="00C73888">
        <w:rPr>
          <w:sz w:val="28"/>
          <w:szCs w:val="28"/>
        </w:rPr>
        <w:lastRenderedPageBreak/>
        <w:t xml:space="preserve">решение о </w:t>
      </w:r>
      <w:r>
        <w:rPr>
          <w:sz w:val="28"/>
          <w:szCs w:val="28"/>
        </w:rPr>
        <w:t>ПОА</w:t>
      </w:r>
      <w:r w:rsidRPr="00C73888">
        <w:rPr>
          <w:sz w:val="28"/>
          <w:szCs w:val="28"/>
        </w:rPr>
        <w:t xml:space="preserve"> или об отказе в </w:t>
      </w:r>
      <w:r>
        <w:rPr>
          <w:sz w:val="28"/>
          <w:szCs w:val="28"/>
        </w:rPr>
        <w:t>ПОА</w:t>
      </w:r>
      <w:r w:rsidRPr="00C73888">
        <w:rPr>
          <w:sz w:val="28"/>
          <w:szCs w:val="28"/>
        </w:rPr>
        <w:t xml:space="preserve"> в срок не позднее 90 календарных дней с момента заключения договора.</w:t>
      </w:r>
    </w:p>
    <w:p w:rsidR="00E30AE5" w:rsidRPr="00127D40" w:rsidRDefault="00E30AE5" w:rsidP="00E30AE5">
      <w:pPr>
        <w:pStyle w:val="23"/>
        <w:shd w:val="clear" w:color="auto" w:fill="auto"/>
        <w:spacing w:after="0" w:line="240" w:lineRule="auto"/>
        <w:ind w:right="-1" w:firstLine="822"/>
        <w:rPr>
          <w:sz w:val="28"/>
          <w:szCs w:val="28"/>
        </w:rPr>
      </w:pPr>
      <w:r w:rsidRPr="00127D40">
        <w:rPr>
          <w:sz w:val="28"/>
          <w:szCs w:val="28"/>
        </w:rPr>
        <w:t>Аккредитующая организация направляет в организацию, осуществляющую образовательную деятельность, уведомление о принятом решении не позднее 10 календарных дней с момента его принятия</w:t>
      </w:r>
      <w:r w:rsidR="00372F51">
        <w:rPr>
          <w:sz w:val="28"/>
          <w:szCs w:val="28"/>
        </w:rPr>
        <w:t xml:space="preserve"> в форме протокола заседания Аккредсовета</w:t>
      </w:r>
      <w:r w:rsidRPr="00127D40">
        <w:rPr>
          <w:sz w:val="28"/>
          <w:szCs w:val="28"/>
        </w:rPr>
        <w:t>.</w:t>
      </w:r>
    </w:p>
    <w:p w:rsidR="00E30AE5" w:rsidRDefault="00E30AE5" w:rsidP="00E30AE5">
      <w:pPr>
        <w:pStyle w:val="23"/>
        <w:shd w:val="clear" w:color="auto" w:fill="auto"/>
        <w:spacing w:after="0" w:line="240" w:lineRule="auto"/>
        <w:ind w:right="-1" w:firstLine="822"/>
        <w:rPr>
          <w:sz w:val="28"/>
          <w:szCs w:val="28"/>
        </w:rPr>
      </w:pPr>
      <w:r w:rsidRPr="00127D40">
        <w:rPr>
          <w:sz w:val="28"/>
          <w:szCs w:val="28"/>
        </w:rPr>
        <w:t xml:space="preserve">При принятии решения о </w:t>
      </w:r>
      <w:r>
        <w:rPr>
          <w:sz w:val="28"/>
          <w:szCs w:val="28"/>
        </w:rPr>
        <w:t>ПОА ОП</w:t>
      </w:r>
      <w:r w:rsidRPr="00127D40">
        <w:rPr>
          <w:sz w:val="28"/>
          <w:szCs w:val="28"/>
        </w:rPr>
        <w:t xml:space="preserve"> аккредитующая организация:</w:t>
      </w:r>
    </w:p>
    <w:p w:rsidR="00E30AE5" w:rsidRPr="00127D40" w:rsidRDefault="00E30AE5" w:rsidP="00E30AE5">
      <w:pPr>
        <w:pStyle w:val="23"/>
        <w:shd w:val="clear" w:color="auto" w:fill="auto"/>
        <w:spacing w:after="0" w:line="240" w:lineRule="auto"/>
        <w:ind w:right="-1" w:firstLine="822"/>
        <w:rPr>
          <w:sz w:val="28"/>
          <w:szCs w:val="28"/>
        </w:rPr>
      </w:pPr>
    </w:p>
    <w:p w:rsidR="00E30AE5" w:rsidRPr="00127D40" w:rsidRDefault="00E30AE5" w:rsidP="00E30AE5">
      <w:pPr>
        <w:pStyle w:val="23"/>
        <w:numPr>
          <w:ilvl w:val="0"/>
          <w:numId w:val="24"/>
        </w:numPr>
        <w:shd w:val="clear" w:color="auto" w:fill="auto"/>
        <w:spacing w:after="0" w:line="240" w:lineRule="auto"/>
        <w:ind w:right="-1"/>
        <w:rPr>
          <w:sz w:val="28"/>
          <w:szCs w:val="28"/>
        </w:rPr>
      </w:pPr>
      <w:r w:rsidRPr="00127D40">
        <w:rPr>
          <w:sz w:val="28"/>
          <w:szCs w:val="28"/>
        </w:rPr>
        <w:t xml:space="preserve">выдает организации, осуществляющей образовательную деятельность, свидетельство о </w:t>
      </w:r>
      <w:r>
        <w:rPr>
          <w:sz w:val="28"/>
          <w:szCs w:val="28"/>
        </w:rPr>
        <w:t>ПОА ОП</w:t>
      </w:r>
      <w:r w:rsidRPr="00127D40">
        <w:rPr>
          <w:sz w:val="28"/>
          <w:szCs w:val="28"/>
        </w:rPr>
        <w:t xml:space="preserve"> по </w:t>
      </w:r>
      <w:r>
        <w:rPr>
          <w:sz w:val="28"/>
          <w:szCs w:val="28"/>
        </w:rPr>
        <w:t xml:space="preserve">утвержденной СПК АПК </w:t>
      </w:r>
      <w:r w:rsidRPr="00127D40">
        <w:rPr>
          <w:sz w:val="28"/>
          <w:szCs w:val="28"/>
        </w:rPr>
        <w:t>форме</w:t>
      </w:r>
      <w:r>
        <w:rPr>
          <w:sz w:val="28"/>
          <w:szCs w:val="28"/>
        </w:rPr>
        <w:t xml:space="preserve"> (Приложении 7)</w:t>
      </w:r>
      <w:r w:rsidRPr="00127D40">
        <w:rPr>
          <w:sz w:val="28"/>
          <w:szCs w:val="28"/>
        </w:rPr>
        <w:t>;</w:t>
      </w:r>
    </w:p>
    <w:p w:rsidR="00E30AE5" w:rsidRPr="00127D40" w:rsidRDefault="00E30AE5" w:rsidP="00E30AE5">
      <w:pPr>
        <w:pStyle w:val="23"/>
        <w:numPr>
          <w:ilvl w:val="0"/>
          <w:numId w:val="24"/>
        </w:numPr>
        <w:shd w:val="clear" w:color="auto" w:fill="auto"/>
        <w:spacing w:after="0" w:line="240" w:lineRule="auto"/>
        <w:ind w:right="-1"/>
        <w:rPr>
          <w:sz w:val="28"/>
          <w:szCs w:val="28"/>
        </w:rPr>
      </w:pPr>
      <w:r w:rsidRPr="00127D40">
        <w:rPr>
          <w:sz w:val="28"/>
          <w:szCs w:val="28"/>
        </w:rPr>
        <w:t xml:space="preserve">направляет сведения об аккредитованных образовательных программах в Минобрнауки России в соответствии с частью 4 Постановления Правительства Российской Федерации от 11.04.2017 № 431 «О порядке формирования и ведения перечня организаций, проводящих </w:t>
      </w:r>
      <w:r>
        <w:rPr>
          <w:sz w:val="28"/>
          <w:szCs w:val="28"/>
        </w:rPr>
        <w:t>ПОА ОП»;</w:t>
      </w:r>
    </w:p>
    <w:p w:rsidR="00E30AE5" w:rsidRPr="00127D40" w:rsidRDefault="00E30AE5" w:rsidP="00E30AE5">
      <w:pPr>
        <w:pStyle w:val="23"/>
        <w:numPr>
          <w:ilvl w:val="0"/>
          <w:numId w:val="24"/>
        </w:numPr>
        <w:shd w:val="clear" w:color="auto" w:fill="auto"/>
        <w:spacing w:after="0" w:line="240" w:lineRule="auto"/>
        <w:ind w:right="-1"/>
        <w:rPr>
          <w:sz w:val="28"/>
          <w:szCs w:val="28"/>
        </w:rPr>
      </w:pPr>
      <w:r w:rsidRPr="00127D40">
        <w:rPr>
          <w:sz w:val="28"/>
          <w:szCs w:val="28"/>
        </w:rPr>
        <w:t xml:space="preserve">публикует результаты </w:t>
      </w:r>
      <w:r>
        <w:rPr>
          <w:sz w:val="28"/>
          <w:szCs w:val="28"/>
        </w:rPr>
        <w:t>ПОА</w:t>
      </w:r>
      <w:r w:rsidRPr="00127D40">
        <w:rPr>
          <w:sz w:val="28"/>
          <w:szCs w:val="28"/>
        </w:rPr>
        <w:t xml:space="preserve"> на официальном сайте в сети «Интернет».</w:t>
      </w:r>
    </w:p>
    <w:p w:rsidR="00AF1102" w:rsidRDefault="009C7C2D" w:rsidP="00E30AE5">
      <w:pPr>
        <w:pStyle w:val="23"/>
        <w:shd w:val="clear" w:color="auto" w:fill="auto"/>
        <w:spacing w:after="0" w:line="240" w:lineRule="auto"/>
        <w:ind w:right="-1" w:firstLine="822"/>
        <w:rPr>
          <w:sz w:val="28"/>
          <w:szCs w:val="28"/>
        </w:rPr>
      </w:pPr>
      <w:r w:rsidRPr="00E30AE5">
        <w:rPr>
          <w:sz w:val="28"/>
          <w:szCs w:val="28"/>
        </w:rPr>
        <w:t xml:space="preserve">Решение об аккредитации </w:t>
      </w:r>
      <w:r w:rsidR="00973FFD">
        <w:rPr>
          <w:sz w:val="28"/>
          <w:szCs w:val="28"/>
        </w:rPr>
        <w:t xml:space="preserve">ОП </w:t>
      </w:r>
      <w:r w:rsidRPr="00E30AE5">
        <w:rPr>
          <w:sz w:val="28"/>
          <w:szCs w:val="28"/>
        </w:rPr>
        <w:t xml:space="preserve">или отказе в ней основывается на </w:t>
      </w:r>
      <w:r w:rsidR="00AF1102">
        <w:rPr>
          <w:sz w:val="28"/>
          <w:szCs w:val="28"/>
        </w:rPr>
        <w:t xml:space="preserve">значении </w:t>
      </w:r>
      <w:r w:rsidR="00E80043">
        <w:rPr>
          <w:sz w:val="28"/>
          <w:szCs w:val="28"/>
        </w:rPr>
        <w:t>Р</w:t>
      </w:r>
      <w:r w:rsidR="00973FFD">
        <w:rPr>
          <w:sz w:val="28"/>
          <w:szCs w:val="28"/>
        </w:rPr>
        <w:t>ейтинг</w:t>
      </w:r>
      <w:r w:rsidR="00AF1102">
        <w:rPr>
          <w:sz w:val="28"/>
          <w:szCs w:val="28"/>
        </w:rPr>
        <w:t>а</w:t>
      </w:r>
      <w:r w:rsidR="00973FFD">
        <w:rPr>
          <w:sz w:val="28"/>
          <w:szCs w:val="28"/>
        </w:rPr>
        <w:t xml:space="preserve"> ОП, формируемо</w:t>
      </w:r>
      <w:r w:rsidR="00AF1102">
        <w:rPr>
          <w:sz w:val="28"/>
          <w:szCs w:val="28"/>
        </w:rPr>
        <w:t>го</w:t>
      </w:r>
      <w:r w:rsidR="00973FFD">
        <w:rPr>
          <w:sz w:val="28"/>
          <w:szCs w:val="28"/>
        </w:rPr>
        <w:t xml:space="preserve"> в виде суммы интегральных оценок эксперт</w:t>
      </w:r>
      <w:r w:rsidR="00E80043">
        <w:rPr>
          <w:sz w:val="28"/>
          <w:szCs w:val="28"/>
        </w:rPr>
        <w:t>ов</w:t>
      </w:r>
      <w:r w:rsidR="00973FFD">
        <w:rPr>
          <w:sz w:val="28"/>
          <w:szCs w:val="28"/>
        </w:rPr>
        <w:t xml:space="preserve"> по каждому из критериев</w:t>
      </w:r>
      <w:r w:rsidR="00AF1102">
        <w:rPr>
          <w:sz w:val="28"/>
          <w:szCs w:val="28"/>
        </w:rPr>
        <w:t xml:space="preserve">. </w:t>
      </w:r>
    </w:p>
    <w:p w:rsidR="00AF1102" w:rsidRDefault="00AF1102" w:rsidP="00E30AE5">
      <w:pPr>
        <w:pStyle w:val="23"/>
        <w:shd w:val="clear" w:color="auto" w:fill="auto"/>
        <w:spacing w:after="0" w:line="240" w:lineRule="auto"/>
        <w:ind w:right="-1" w:firstLine="822"/>
        <w:rPr>
          <w:sz w:val="28"/>
          <w:szCs w:val="28"/>
        </w:rPr>
      </w:pPr>
      <w:r>
        <w:rPr>
          <w:sz w:val="28"/>
          <w:szCs w:val="28"/>
        </w:rPr>
        <w:t xml:space="preserve">Интегральная оценка по каждому критерию формируется на </w:t>
      </w:r>
      <w:r w:rsidR="00973FFD">
        <w:rPr>
          <w:sz w:val="28"/>
          <w:szCs w:val="28"/>
        </w:rPr>
        <w:t xml:space="preserve">основе </w:t>
      </w:r>
      <w:r>
        <w:rPr>
          <w:sz w:val="28"/>
          <w:szCs w:val="28"/>
        </w:rPr>
        <w:t xml:space="preserve">экспертных оценок значений </w:t>
      </w:r>
      <w:r w:rsidR="00973FFD">
        <w:rPr>
          <w:sz w:val="28"/>
          <w:szCs w:val="28"/>
        </w:rPr>
        <w:t>показателей</w:t>
      </w:r>
      <w:r>
        <w:rPr>
          <w:sz w:val="28"/>
          <w:szCs w:val="28"/>
        </w:rPr>
        <w:t>, сформированных по данным аккредитационной экспертизы</w:t>
      </w:r>
      <w:r w:rsidR="00973FFD">
        <w:rPr>
          <w:sz w:val="28"/>
          <w:szCs w:val="28"/>
        </w:rPr>
        <w:t xml:space="preserve"> с учетом </w:t>
      </w:r>
      <w:r w:rsidR="00E80043">
        <w:rPr>
          <w:sz w:val="28"/>
          <w:szCs w:val="28"/>
        </w:rPr>
        <w:t>целевых значений и весовых коэффициентов показателей</w:t>
      </w:r>
      <w:r>
        <w:rPr>
          <w:sz w:val="28"/>
          <w:szCs w:val="28"/>
        </w:rPr>
        <w:t>.</w:t>
      </w:r>
    </w:p>
    <w:p w:rsidR="00973FFD" w:rsidRDefault="00E80043" w:rsidP="00E30AE5">
      <w:pPr>
        <w:pStyle w:val="23"/>
        <w:shd w:val="clear" w:color="auto" w:fill="auto"/>
        <w:spacing w:after="0" w:line="240" w:lineRule="auto"/>
        <w:ind w:right="-1" w:firstLine="822"/>
        <w:rPr>
          <w:sz w:val="28"/>
          <w:szCs w:val="28"/>
        </w:rPr>
      </w:pPr>
      <w:r>
        <w:rPr>
          <w:sz w:val="28"/>
          <w:szCs w:val="28"/>
        </w:rPr>
        <w:t xml:space="preserve">Целевые значения и весовые коэффициенты показателей по </w:t>
      </w:r>
      <w:r w:rsidR="00AF1102">
        <w:rPr>
          <w:sz w:val="28"/>
          <w:szCs w:val="28"/>
        </w:rPr>
        <w:t>каждо</w:t>
      </w:r>
      <w:r>
        <w:rPr>
          <w:sz w:val="28"/>
          <w:szCs w:val="28"/>
        </w:rPr>
        <w:t>му критерию</w:t>
      </w:r>
      <w:r w:rsidR="00AF1102">
        <w:rPr>
          <w:sz w:val="28"/>
          <w:szCs w:val="28"/>
        </w:rPr>
        <w:t xml:space="preserve"> сформированы исходя из условий равнозначности всех критериев и значимости отдельных показателей перед другими в рамках одного критерия.</w:t>
      </w:r>
      <w:r w:rsidR="00AF1102" w:rsidRPr="00AF1102">
        <w:rPr>
          <w:sz w:val="28"/>
          <w:szCs w:val="28"/>
        </w:rPr>
        <w:t xml:space="preserve"> </w:t>
      </w:r>
      <w:r>
        <w:rPr>
          <w:sz w:val="28"/>
          <w:szCs w:val="28"/>
        </w:rPr>
        <w:t xml:space="preserve">Перечень показателей, целевые значения и весовые коэффициенты показателей по каждому критерию утверждены на заседании Аккредитационного совета </w:t>
      </w:r>
      <w:r w:rsidR="00FD3CF7">
        <w:rPr>
          <w:sz w:val="28"/>
          <w:szCs w:val="28"/>
        </w:rPr>
        <w:t xml:space="preserve">и приведены в </w:t>
      </w:r>
      <w:r w:rsidR="00AF1102">
        <w:rPr>
          <w:sz w:val="28"/>
          <w:szCs w:val="28"/>
        </w:rPr>
        <w:t>Приложени</w:t>
      </w:r>
      <w:r w:rsidR="00FD3CF7">
        <w:rPr>
          <w:sz w:val="28"/>
          <w:szCs w:val="28"/>
        </w:rPr>
        <w:t>и</w:t>
      </w:r>
      <w:r w:rsidR="00AF1102">
        <w:rPr>
          <w:sz w:val="28"/>
          <w:szCs w:val="28"/>
        </w:rPr>
        <w:t xml:space="preserve"> 11.</w:t>
      </w:r>
    </w:p>
    <w:p w:rsidR="00231FDC" w:rsidRDefault="00973FFD" w:rsidP="00E30AE5">
      <w:pPr>
        <w:pStyle w:val="23"/>
        <w:shd w:val="clear" w:color="auto" w:fill="auto"/>
        <w:spacing w:after="0" w:line="240" w:lineRule="auto"/>
        <w:ind w:right="-1" w:firstLine="822"/>
        <w:rPr>
          <w:sz w:val="28"/>
          <w:szCs w:val="28"/>
        </w:rPr>
      </w:pPr>
      <w:r>
        <w:rPr>
          <w:sz w:val="28"/>
          <w:szCs w:val="28"/>
        </w:rPr>
        <w:t>При соответствии значений показателей равными или выше целевым значениям</w:t>
      </w:r>
      <w:r w:rsidR="00AF1102">
        <w:rPr>
          <w:sz w:val="28"/>
          <w:szCs w:val="28"/>
        </w:rPr>
        <w:t xml:space="preserve"> </w:t>
      </w:r>
      <w:r w:rsidR="00E80043">
        <w:rPr>
          <w:sz w:val="28"/>
          <w:szCs w:val="28"/>
        </w:rPr>
        <w:t>Р</w:t>
      </w:r>
      <w:r w:rsidR="00AF1102">
        <w:rPr>
          <w:sz w:val="28"/>
          <w:szCs w:val="28"/>
        </w:rPr>
        <w:t>ейтинг ОП составляет Р=6,0 и выше</w:t>
      </w:r>
      <w:r w:rsidR="00231FDC">
        <w:rPr>
          <w:sz w:val="28"/>
          <w:szCs w:val="28"/>
        </w:rPr>
        <w:t>, что является основанием для принятии решения об аккредитации ОП</w:t>
      </w:r>
      <w:r w:rsidR="00AF1102">
        <w:rPr>
          <w:sz w:val="28"/>
          <w:szCs w:val="28"/>
        </w:rPr>
        <w:t>.</w:t>
      </w:r>
      <w:r w:rsidR="00E80043">
        <w:rPr>
          <w:sz w:val="28"/>
          <w:szCs w:val="28"/>
        </w:rPr>
        <w:t xml:space="preserve"> </w:t>
      </w:r>
    </w:p>
    <w:p w:rsidR="0091075A" w:rsidRDefault="00E80043" w:rsidP="0091075A">
      <w:pPr>
        <w:pStyle w:val="23"/>
        <w:shd w:val="clear" w:color="auto" w:fill="auto"/>
        <w:spacing w:after="0" w:line="240" w:lineRule="auto"/>
        <w:ind w:right="-1" w:firstLine="822"/>
        <w:rPr>
          <w:sz w:val="28"/>
          <w:szCs w:val="28"/>
        </w:rPr>
      </w:pPr>
      <w:r>
        <w:rPr>
          <w:sz w:val="28"/>
          <w:szCs w:val="28"/>
        </w:rPr>
        <w:t xml:space="preserve">При </w:t>
      </w:r>
      <w:r w:rsidR="0091075A">
        <w:rPr>
          <w:sz w:val="28"/>
          <w:szCs w:val="28"/>
        </w:rPr>
        <w:t xml:space="preserve">значении </w:t>
      </w:r>
      <w:r>
        <w:rPr>
          <w:sz w:val="28"/>
          <w:szCs w:val="28"/>
        </w:rPr>
        <w:t xml:space="preserve">Рейтинга </w:t>
      </w:r>
      <w:r w:rsidR="0091075A">
        <w:rPr>
          <w:sz w:val="28"/>
          <w:szCs w:val="28"/>
        </w:rPr>
        <w:t>Р=</w:t>
      </w:r>
      <w:r w:rsidR="00231FDC">
        <w:rPr>
          <w:sz w:val="28"/>
          <w:szCs w:val="28"/>
        </w:rPr>
        <w:t xml:space="preserve">3,3 и ниже </w:t>
      </w:r>
      <w:r w:rsidR="00231FDC" w:rsidRPr="00E30AE5">
        <w:rPr>
          <w:sz w:val="28"/>
          <w:szCs w:val="28"/>
        </w:rPr>
        <w:t>Аккредитационный совет</w:t>
      </w:r>
      <w:r w:rsidR="00231FDC">
        <w:rPr>
          <w:sz w:val="28"/>
          <w:szCs w:val="28"/>
        </w:rPr>
        <w:t xml:space="preserve"> </w:t>
      </w:r>
      <w:r w:rsidR="0091075A">
        <w:rPr>
          <w:sz w:val="28"/>
          <w:szCs w:val="28"/>
        </w:rPr>
        <w:t xml:space="preserve">имеет право </w:t>
      </w:r>
      <w:r w:rsidR="00231FDC" w:rsidRPr="00E30AE5">
        <w:rPr>
          <w:sz w:val="28"/>
          <w:szCs w:val="28"/>
        </w:rPr>
        <w:t>отказ</w:t>
      </w:r>
      <w:r w:rsidR="0091075A">
        <w:rPr>
          <w:sz w:val="28"/>
          <w:szCs w:val="28"/>
        </w:rPr>
        <w:t xml:space="preserve">ать </w:t>
      </w:r>
      <w:r w:rsidR="00231FDC" w:rsidRPr="00E30AE5">
        <w:rPr>
          <w:sz w:val="28"/>
          <w:szCs w:val="28"/>
        </w:rPr>
        <w:t xml:space="preserve">в </w:t>
      </w:r>
      <w:r w:rsidR="00231FDC">
        <w:rPr>
          <w:sz w:val="28"/>
          <w:szCs w:val="28"/>
        </w:rPr>
        <w:t>ПОА</w:t>
      </w:r>
      <w:r w:rsidR="0091075A" w:rsidRPr="0091075A">
        <w:rPr>
          <w:sz w:val="28"/>
          <w:szCs w:val="28"/>
        </w:rPr>
        <w:t xml:space="preserve"> </w:t>
      </w:r>
      <w:r w:rsidR="0091075A">
        <w:rPr>
          <w:sz w:val="28"/>
          <w:szCs w:val="28"/>
        </w:rPr>
        <w:t>ОП</w:t>
      </w:r>
      <w:r w:rsidR="00231FDC">
        <w:rPr>
          <w:sz w:val="28"/>
          <w:szCs w:val="28"/>
        </w:rPr>
        <w:t>.</w:t>
      </w:r>
    </w:p>
    <w:p w:rsidR="0091075A" w:rsidRDefault="0091075A" w:rsidP="0091075A">
      <w:pPr>
        <w:pStyle w:val="23"/>
        <w:shd w:val="clear" w:color="auto" w:fill="auto"/>
        <w:spacing w:after="0" w:line="240" w:lineRule="auto"/>
        <w:ind w:right="-1" w:firstLine="822"/>
        <w:rPr>
          <w:sz w:val="28"/>
          <w:szCs w:val="28"/>
        </w:rPr>
      </w:pPr>
      <w:r>
        <w:rPr>
          <w:sz w:val="28"/>
          <w:szCs w:val="28"/>
        </w:rPr>
        <w:t xml:space="preserve">При значениях Рейтинга ниже 6,0, но более 3,3 решение о ПОА ОП принимается </w:t>
      </w:r>
      <w:r w:rsidR="000804EB">
        <w:rPr>
          <w:sz w:val="28"/>
          <w:szCs w:val="28"/>
        </w:rPr>
        <w:t xml:space="preserve">на заседании Аккредитационного совета </w:t>
      </w:r>
      <w:r>
        <w:rPr>
          <w:sz w:val="28"/>
          <w:szCs w:val="28"/>
        </w:rPr>
        <w:t xml:space="preserve">с учетом экспертной </w:t>
      </w:r>
      <w:r w:rsidRPr="00E80043">
        <w:rPr>
          <w:sz w:val="28"/>
          <w:szCs w:val="28"/>
        </w:rPr>
        <w:t xml:space="preserve">оценки степени применения в процессе обучения </w:t>
      </w:r>
      <w:r>
        <w:rPr>
          <w:sz w:val="28"/>
          <w:szCs w:val="28"/>
        </w:rPr>
        <w:t xml:space="preserve">по данной ОП </w:t>
      </w:r>
      <w:r w:rsidRPr="00E80043">
        <w:rPr>
          <w:sz w:val="28"/>
          <w:szCs w:val="28"/>
        </w:rPr>
        <w:t>эффективных образовательных технологий, основанных на модульно-компетентностных подходах, проектном управлении, имитационных технологиях обучения и т.д.</w:t>
      </w:r>
    </w:p>
    <w:p w:rsidR="009C7C2D" w:rsidRPr="00E30AE5" w:rsidRDefault="0091075A" w:rsidP="00E30AE5">
      <w:pPr>
        <w:pStyle w:val="23"/>
        <w:shd w:val="clear" w:color="auto" w:fill="auto"/>
        <w:spacing w:after="0" w:line="240" w:lineRule="auto"/>
        <w:ind w:right="-1" w:firstLine="822"/>
        <w:rPr>
          <w:sz w:val="28"/>
          <w:szCs w:val="28"/>
        </w:rPr>
      </w:pPr>
      <w:r w:rsidRPr="0091075A">
        <w:rPr>
          <w:sz w:val="28"/>
          <w:szCs w:val="28"/>
        </w:rPr>
        <w:t xml:space="preserve">Наряду с альтернативной позицией - профессионально-общественная </w:t>
      </w:r>
      <w:r w:rsidRPr="0091075A">
        <w:rPr>
          <w:sz w:val="28"/>
          <w:szCs w:val="28"/>
        </w:rPr>
        <w:lastRenderedPageBreak/>
        <w:t>аккредитация или отказ в ней - может предусматриваться промежуточный вариант: доработка образовательной программы по замечаниям экспертов и повторное представление на аккредитационную</w:t>
      </w:r>
      <w:r w:rsidR="009C7C2D" w:rsidRPr="00E30AE5">
        <w:rPr>
          <w:sz w:val="28"/>
          <w:szCs w:val="28"/>
        </w:rPr>
        <w:t xml:space="preserve"> экспертизу</w:t>
      </w:r>
      <w:r>
        <w:rPr>
          <w:sz w:val="28"/>
          <w:szCs w:val="28"/>
        </w:rPr>
        <w:t xml:space="preserve">. </w:t>
      </w:r>
      <w:r w:rsidR="009C7C2D" w:rsidRPr="00E30AE5">
        <w:rPr>
          <w:sz w:val="28"/>
          <w:szCs w:val="28"/>
        </w:rPr>
        <w:t xml:space="preserve"> </w:t>
      </w:r>
      <w:r w:rsidRPr="0091075A">
        <w:rPr>
          <w:sz w:val="28"/>
          <w:szCs w:val="28"/>
        </w:rPr>
        <w:t>С учетом того, что доработка образовательной программы предполагает не внесение правок в ее бумажную или электронную версии, а изменения в процессе реализации данной образовательной программы, срок ее повторного представления, как правило, не может быть меньше шести месяцев.</w:t>
      </w:r>
      <w:r w:rsidR="0033219C">
        <w:rPr>
          <w:sz w:val="28"/>
          <w:szCs w:val="28"/>
        </w:rPr>
        <w:t xml:space="preserve"> Стоимость экспертизы доработанной программы согласовывается сторонами и зависит от степени доработки.</w:t>
      </w:r>
    </w:p>
    <w:p w:rsidR="009C7C2D" w:rsidRPr="00E30AE5" w:rsidRDefault="009C7C2D" w:rsidP="00E30AE5">
      <w:pPr>
        <w:pStyle w:val="23"/>
        <w:shd w:val="clear" w:color="auto" w:fill="auto"/>
        <w:spacing w:after="0" w:line="240" w:lineRule="auto"/>
        <w:ind w:right="-1" w:firstLine="822"/>
        <w:rPr>
          <w:sz w:val="28"/>
          <w:szCs w:val="28"/>
        </w:rPr>
      </w:pPr>
      <w:r w:rsidRPr="00E30AE5">
        <w:rPr>
          <w:sz w:val="28"/>
          <w:szCs w:val="28"/>
        </w:rPr>
        <w:t xml:space="preserve">Аккредитующая организация размещает сведения о результатах </w:t>
      </w:r>
      <w:r w:rsidR="00E30AE5">
        <w:rPr>
          <w:sz w:val="28"/>
          <w:szCs w:val="28"/>
        </w:rPr>
        <w:t>ПОА</w:t>
      </w:r>
      <w:r w:rsidRPr="00E30AE5">
        <w:rPr>
          <w:sz w:val="28"/>
          <w:szCs w:val="28"/>
        </w:rPr>
        <w:t xml:space="preserve"> в соответствующем реестре (реестрах), а также на своем официальном сайте.</w:t>
      </w:r>
    </w:p>
    <w:p w:rsidR="009C7C2D" w:rsidRPr="00E30AE5" w:rsidRDefault="009C7C2D" w:rsidP="00E30AE5">
      <w:pPr>
        <w:pStyle w:val="23"/>
        <w:shd w:val="clear" w:color="auto" w:fill="auto"/>
        <w:spacing w:after="0" w:line="240" w:lineRule="auto"/>
        <w:ind w:right="-1" w:firstLine="822"/>
        <w:rPr>
          <w:sz w:val="28"/>
          <w:szCs w:val="28"/>
        </w:rPr>
      </w:pPr>
      <w:r w:rsidRPr="00E30AE5">
        <w:rPr>
          <w:sz w:val="28"/>
          <w:szCs w:val="28"/>
        </w:rPr>
        <w:t>В случае принятия отрицательного решения, повторная ПОА может быть проведена не ранее чем через один год.</w:t>
      </w:r>
    </w:p>
    <w:p w:rsidR="009C7C2D" w:rsidRDefault="009C7C2D" w:rsidP="00E30AE5">
      <w:pPr>
        <w:pStyle w:val="23"/>
        <w:shd w:val="clear" w:color="auto" w:fill="auto"/>
        <w:spacing w:after="0" w:line="240" w:lineRule="auto"/>
        <w:ind w:right="-1" w:firstLine="822"/>
        <w:rPr>
          <w:sz w:val="28"/>
          <w:szCs w:val="28"/>
        </w:rPr>
      </w:pPr>
    </w:p>
    <w:p w:rsidR="006D137D" w:rsidRPr="006D137D" w:rsidRDefault="006D137D" w:rsidP="006D137D">
      <w:pPr>
        <w:pStyle w:val="2"/>
        <w:keepLines/>
        <w:widowControl w:val="0"/>
        <w:numPr>
          <w:ilvl w:val="1"/>
          <w:numId w:val="12"/>
        </w:numPr>
        <w:spacing w:before="120" w:after="120" w:line="240" w:lineRule="auto"/>
        <w:ind w:left="1077"/>
        <w:jc w:val="both"/>
        <w:rPr>
          <w:rFonts w:ascii="Times New Roman" w:hAnsi="Times New Roman"/>
          <w:i w:val="0"/>
        </w:rPr>
      </w:pPr>
      <w:bookmarkStart w:id="16" w:name="_Toc158886575"/>
      <w:r w:rsidRPr="006D137D">
        <w:rPr>
          <w:rFonts w:ascii="Times New Roman" w:hAnsi="Times New Roman"/>
          <w:i w:val="0"/>
        </w:rPr>
        <w:t>Правила</w:t>
      </w:r>
      <w:r w:rsidR="00306F71" w:rsidRPr="006D137D">
        <w:rPr>
          <w:rFonts w:ascii="Times New Roman" w:hAnsi="Times New Roman"/>
          <w:i w:val="0"/>
        </w:rPr>
        <w:t xml:space="preserve"> апелляции на результаты </w:t>
      </w:r>
      <w:r w:rsidRPr="006D137D">
        <w:rPr>
          <w:rFonts w:ascii="Times New Roman" w:hAnsi="Times New Roman"/>
          <w:i w:val="0"/>
        </w:rPr>
        <w:t>ПОА</w:t>
      </w:r>
      <w:bookmarkEnd w:id="16"/>
    </w:p>
    <w:p w:rsidR="006D137D" w:rsidRPr="00127D40" w:rsidRDefault="006D137D" w:rsidP="006D137D">
      <w:pPr>
        <w:pStyle w:val="23"/>
        <w:shd w:val="clear" w:color="auto" w:fill="auto"/>
        <w:spacing w:after="0" w:line="240" w:lineRule="auto"/>
        <w:ind w:right="-1" w:firstLine="822"/>
        <w:rPr>
          <w:sz w:val="28"/>
          <w:szCs w:val="28"/>
        </w:rPr>
      </w:pPr>
      <w:r>
        <w:rPr>
          <w:sz w:val="28"/>
          <w:szCs w:val="28"/>
        </w:rPr>
        <w:t xml:space="preserve">Апелляция должна быть представлена </w:t>
      </w:r>
      <w:r w:rsidR="005850AD">
        <w:rPr>
          <w:sz w:val="28"/>
          <w:szCs w:val="28"/>
        </w:rPr>
        <w:t xml:space="preserve">на бумажном носителе на бланке </w:t>
      </w:r>
      <w:r w:rsidR="005850AD" w:rsidRPr="00127D40">
        <w:rPr>
          <w:sz w:val="28"/>
          <w:szCs w:val="28"/>
        </w:rPr>
        <w:t>организаци</w:t>
      </w:r>
      <w:r w:rsidR="005850AD">
        <w:rPr>
          <w:sz w:val="28"/>
          <w:szCs w:val="28"/>
        </w:rPr>
        <w:t>и</w:t>
      </w:r>
      <w:r w:rsidR="005850AD" w:rsidRPr="00127D40">
        <w:rPr>
          <w:sz w:val="28"/>
          <w:szCs w:val="28"/>
        </w:rPr>
        <w:t>, осуществляющ</w:t>
      </w:r>
      <w:r w:rsidR="005850AD">
        <w:rPr>
          <w:sz w:val="28"/>
          <w:szCs w:val="28"/>
        </w:rPr>
        <w:t>ей</w:t>
      </w:r>
      <w:r w:rsidR="005850AD" w:rsidRPr="00127D40">
        <w:rPr>
          <w:sz w:val="28"/>
          <w:szCs w:val="28"/>
        </w:rPr>
        <w:t xml:space="preserve"> образовательную деятельность,</w:t>
      </w:r>
      <w:r w:rsidR="005850AD">
        <w:rPr>
          <w:sz w:val="28"/>
          <w:szCs w:val="28"/>
        </w:rPr>
        <w:t xml:space="preserve"> </w:t>
      </w:r>
      <w:r>
        <w:rPr>
          <w:sz w:val="28"/>
          <w:szCs w:val="28"/>
        </w:rPr>
        <w:t>в адрес СПК АПК (почтой или нарочным)</w:t>
      </w:r>
      <w:r w:rsidR="005850AD">
        <w:rPr>
          <w:sz w:val="28"/>
          <w:szCs w:val="28"/>
        </w:rPr>
        <w:t xml:space="preserve">, указанный на сайте СПК АПК, </w:t>
      </w:r>
      <w:r>
        <w:rPr>
          <w:sz w:val="28"/>
          <w:szCs w:val="28"/>
        </w:rPr>
        <w:t xml:space="preserve">не позднее 30-ти календарных дней с </w:t>
      </w:r>
      <w:r w:rsidR="005850AD">
        <w:rPr>
          <w:sz w:val="28"/>
          <w:szCs w:val="28"/>
        </w:rPr>
        <w:t>даты</w:t>
      </w:r>
      <w:r>
        <w:rPr>
          <w:sz w:val="28"/>
          <w:szCs w:val="28"/>
        </w:rPr>
        <w:t xml:space="preserve"> получения </w:t>
      </w:r>
      <w:r w:rsidRPr="00C73888">
        <w:rPr>
          <w:sz w:val="28"/>
          <w:szCs w:val="28"/>
        </w:rPr>
        <w:t>решени</w:t>
      </w:r>
      <w:r w:rsidR="005850AD">
        <w:rPr>
          <w:sz w:val="28"/>
          <w:szCs w:val="28"/>
        </w:rPr>
        <w:t>я</w:t>
      </w:r>
      <w:r w:rsidRPr="00C73888">
        <w:rPr>
          <w:sz w:val="28"/>
          <w:szCs w:val="28"/>
        </w:rPr>
        <w:t xml:space="preserve"> об отказе в </w:t>
      </w:r>
      <w:r>
        <w:rPr>
          <w:sz w:val="28"/>
          <w:szCs w:val="28"/>
        </w:rPr>
        <w:t>ПОА</w:t>
      </w:r>
      <w:r w:rsidRPr="00C73888">
        <w:rPr>
          <w:sz w:val="28"/>
          <w:szCs w:val="28"/>
        </w:rPr>
        <w:t>.</w:t>
      </w:r>
    </w:p>
    <w:p w:rsidR="005850AD" w:rsidRDefault="006D137D" w:rsidP="006D137D">
      <w:pPr>
        <w:pStyle w:val="23"/>
        <w:shd w:val="clear" w:color="auto" w:fill="auto"/>
        <w:spacing w:after="0" w:line="240" w:lineRule="auto"/>
        <w:ind w:right="-1" w:firstLine="822"/>
        <w:rPr>
          <w:sz w:val="28"/>
          <w:szCs w:val="28"/>
        </w:rPr>
      </w:pPr>
      <w:r w:rsidRPr="00127D40">
        <w:rPr>
          <w:sz w:val="28"/>
          <w:szCs w:val="28"/>
        </w:rPr>
        <w:t xml:space="preserve">Апелляция рассматривается апелляционной комиссией, формируемой </w:t>
      </w:r>
      <w:r>
        <w:rPr>
          <w:sz w:val="28"/>
          <w:szCs w:val="28"/>
        </w:rPr>
        <w:t>СПК АПК</w:t>
      </w:r>
      <w:r w:rsidRPr="00127D40">
        <w:rPr>
          <w:sz w:val="28"/>
          <w:szCs w:val="28"/>
        </w:rPr>
        <w:t xml:space="preserve"> совместно с аккредитующей организацией.</w:t>
      </w:r>
    </w:p>
    <w:p w:rsidR="005850AD" w:rsidRDefault="006D137D" w:rsidP="006D137D">
      <w:pPr>
        <w:pStyle w:val="23"/>
        <w:shd w:val="clear" w:color="auto" w:fill="auto"/>
        <w:spacing w:after="0" w:line="240" w:lineRule="auto"/>
        <w:ind w:right="-1" w:firstLine="822"/>
        <w:rPr>
          <w:sz w:val="28"/>
          <w:szCs w:val="28"/>
        </w:rPr>
      </w:pPr>
      <w:r w:rsidRPr="00127D40">
        <w:rPr>
          <w:sz w:val="28"/>
          <w:szCs w:val="28"/>
        </w:rPr>
        <w:t xml:space="preserve">Количественный состав комиссии не может быть меньше 3 человек, включая председателя. </w:t>
      </w:r>
    </w:p>
    <w:p w:rsidR="006D137D" w:rsidRPr="00127D40" w:rsidRDefault="006D137D" w:rsidP="006D137D">
      <w:pPr>
        <w:pStyle w:val="23"/>
        <w:shd w:val="clear" w:color="auto" w:fill="auto"/>
        <w:spacing w:after="0" w:line="240" w:lineRule="auto"/>
        <w:ind w:right="-1" w:firstLine="822"/>
        <w:rPr>
          <w:sz w:val="28"/>
          <w:szCs w:val="28"/>
        </w:rPr>
      </w:pPr>
      <w:r w:rsidRPr="00127D40">
        <w:rPr>
          <w:sz w:val="28"/>
          <w:szCs w:val="28"/>
        </w:rPr>
        <w:t xml:space="preserve">Членом Комиссии не может быть лицо, являющееся членом экспертной комиссии, созданной аккредитующей организацией для проведения </w:t>
      </w:r>
      <w:r>
        <w:rPr>
          <w:sz w:val="28"/>
          <w:szCs w:val="28"/>
        </w:rPr>
        <w:t>ПОА</w:t>
      </w:r>
      <w:r w:rsidRPr="00127D40">
        <w:rPr>
          <w:sz w:val="28"/>
          <w:szCs w:val="28"/>
        </w:rPr>
        <w:t>.</w:t>
      </w:r>
    </w:p>
    <w:p w:rsidR="006D137D" w:rsidRPr="00127D40" w:rsidRDefault="006D137D" w:rsidP="006D137D">
      <w:pPr>
        <w:pStyle w:val="23"/>
        <w:shd w:val="clear" w:color="auto" w:fill="auto"/>
        <w:spacing w:after="0" w:line="240" w:lineRule="auto"/>
        <w:ind w:right="-1" w:firstLine="822"/>
        <w:rPr>
          <w:sz w:val="28"/>
          <w:szCs w:val="28"/>
        </w:rPr>
      </w:pPr>
      <w:r w:rsidRPr="00127D40">
        <w:rPr>
          <w:sz w:val="28"/>
          <w:szCs w:val="28"/>
        </w:rPr>
        <w:t xml:space="preserve">В случае установления апелляционной комиссией случаев нарушения Общих требований к проведению </w:t>
      </w:r>
      <w:r>
        <w:rPr>
          <w:sz w:val="28"/>
          <w:szCs w:val="28"/>
        </w:rPr>
        <w:t>ПОА ОП,</w:t>
      </w:r>
      <w:r w:rsidRPr="00127D40">
        <w:rPr>
          <w:sz w:val="28"/>
          <w:szCs w:val="28"/>
        </w:rPr>
        <w:t xml:space="preserve"> </w:t>
      </w:r>
      <w:r>
        <w:rPr>
          <w:sz w:val="28"/>
          <w:szCs w:val="28"/>
        </w:rPr>
        <w:t>СПК АПК</w:t>
      </w:r>
      <w:r w:rsidRPr="00127D40">
        <w:rPr>
          <w:sz w:val="28"/>
          <w:szCs w:val="28"/>
        </w:rPr>
        <w:t xml:space="preserve"> выдает аккредитующей организации предписание о пересмотре решения.</w:t>
      </w:r>
    </w:p>
    <w:p w:rsidR="006D137D" w:rsidRDefault="006D137D" w:rsidP="006D137D">
      <w:pPr>
        <w:pStyle w:val="23"/>
        <w:shd w:val="clear" w:color="auto" w:fill="auto"/>
        <w:spacing w:after="0" w:line="365" w:lineRule="exact"/>
        <w:jc w:val="left"/>
      </w:pPr>
    </w:p>
    <w:p w:rsidR="00D021B2" w:rsidRPr="005850AD" w:rsidRDefault="005850AD" w:rsidP="005850AD">
      <w:pPr>
        <w:pStyle w:val="2"/>
        <w:keepLines/>
        <w:widowControl w:val="0"/>
        <w:numPr>
          <w:ilvl w:val="1"/>
          <w:numId w:val="12"/>
        </w:numPr>
        <w:spacing w:before="120" w:after="120" w:line="240" w:lineRule="auto"/>
        <w:ind w:left="1077"/>
        <w:jc w:val="both"/>
        <w:rPr>
          <w:rFonts w:ascii="Times New Roman" w:hAnsi="Times New Roman"/>
          <w:i w:val="0"/>
        </w:rPr>
      </w:pPr>
      <w:bookmarkStart w:id="17" w:name="_Toc158886576"/>
      <w:r w:rsidRPr="006D137D">
        <w:rPr>
          <w:rFonts w:ascii="Times New Roman" w:hAnsi="Times New Roman"/>
          <w:i w:val="0"/>
        </w:rPr>
        <w:t>Правила</w:t>
      </w:r>
      <w:r>
        <w:rPr>
          <w:rFonts w:ascii="Times New Roman" w:hAnsi="Times New Roman"/>
          <w:i w:val="0"/>
        </w:rPr>
        <w:t xml:space="preserve"> лишения ПОА</w:t>
      </w:r>
      <w:bookmarkEnd w:id="17"/>
    </w:p>
    <w:p w:rsidR="00D021B2" w:rsidRDefault="00D021B2" w:rsidP="00D021B2">
      <w:pPr>
        <w:pStyle w:val="23"/>
        <w:shd w:val="clear" w:color="auto" w:fill="auto"/>
        <w:spacing w:after="0" w:line="240" w:lineRule="auto"/>
        <w:ind w:right="-1" w:firstLine="822"/>
        <w:rPr>
          <w:sz w:val="28"/>
          <w:szCs w:val="28"/>
        </w:rPr>
      </w:pPr>
    </w:p>
    <w:p w:rsidR="005850AD" w:rsidRDefault="005850AD" w:rsidP="005850AD">
      <w:pPr>
        <w:pStyle w:val="23"/>
        <w:shd w:val="clear" w:color="auto" w:fill="auto"/>
        <w:spacing w:after="0" w:line="240" w:lineRule="auto"/>
        <w:ind w:right="-1" w:firstLine="709"/>
        <w:rPr>
          <w:sz w:val="28"/>
          <w:szCs w:val="28"/>
        </w:rPr>
      </w:pPr>
      <w:r w:rsidRPr="005850AD">
        <w:rPr>
          <w:sz w:val="28"/>
          <w:szCs w:val="28"/>
        </w:rPr>
        <w:t>СПК АПК имеет право отозвать</w:t>
      </w:r>
      <w:r>
        <w:rPr>
          <w:b/>
          <w:sz w:val="28"/>
          <w:szCs w:val="28"/>
        </w:rPr>
        <w:t xml:space="preserve"> </w:t>
      </w:r>
      <w:r w:rsidRPr="005850AD">
        <w:rPr>
          <w:sz w:val="28"/>
          <w:szCs w:val="28"/>
        </w:rPr>
        <w:t>у</w:t>
      </w:r>
      <w:r>
        <w:rPr>
          <w:b/>
          <w:sz w:val="28"/>
          <w:szCs w:val="28"/>
        </w:rPr>
        <w:t xml:space="preserve"> </w:t>
      </w:r>
      <w:r w:rsidRPr="00127D40">
        <w:rPr>
          <w:sz w:val="28"/>
          <w:szCs w:val="28"/>
        </w:rPr>
        <w:t xml:space="preserve">организации, осуществляющей образовательную деятельность, свидетельство о </w:t>
      </w:r>
      <w:r>
        <w:rPr>
          <w:sz w:val="28"/>
          <w:szCs w:val="28"/>
        </w:rPr>
        <w:t>ПОА ОП при возникновении следующих условий:</w:t>
      </w:r>
    </w:p>
    <w:p w:rsidR="005850AD" w:rsidRDefault="005850AD" w:rsidP="005850AD">
      <w:pPr>
        <w:pStyle w:val="23"/>
        <w:numPr>
          <w:ilvl w:val="0"/>
          <w:numId w:val="25"/>
        </w:numPr>
        <w:shd w:val="clear" w:color="auto" w:fill="auto"/>
        <w:spacing w:after="0" w:line="240" w:lineRule="auto"/>
        <w:ind w:right="-1"/>
        <w:rPr>
          <w:sz w:val="28"/>
          <w:szCs w:val="28"/>
        </w:rPr>
      </w:pPr>
      <w:r w:rsidRPr="00854653">
        <w:rPr>
          <w:sz w:val="28"/>
          <w:szCs w:val="28"/>
        </w:rPr>
        <w:t>наличие рекламаций со стороны работодателей</w:t>
      </w:r>
      <w:r>
        <w:rPr>
          <w:sz w:val="28"/>
          <w:szCs w:val="28"/>
        </w:rPr>
        <w:t xml:space="preserve"> и(или)</w:t>
      </w:r>
      <w:r w:rsidRPr="00854653">
        <w:rPr>
          <w:sz w:val="28"/>
          <w:szCs w:val="28"/>
        </w:rPr>
        <w:t xml:space="preserve"> обучающихся (или их законных представителей) на качество подготовки по образовательной программе;</w:t>
      </w:r>
    </w:p>
    <w:p w:rsidR="005850AD" w:rsidRDefault="005850AD" w:rsidP="005850AD">
      <w:pPr>
        <w:pStyle w:val="23"/>
        <w:numPr>
          <w:ilvl w:val="0"/>
          <w:numId w:val="25"/>
        </w:numPr>
        <w:shd w:val="clear" w:color="auto" w:fill="auto"/>
        <w:spacing w:after="0" w:line="240" w:lineRule="auto"/>
        <w:ind w:right="-1"/>
        <w:rPr>
          <w:sz w:val="28"/>
          <w:szCs w:val="28"/>
        </w:rPr>
      </w:pPr>
      <w:r w:rsidRPr="00854653">
        <w:rPr>
          <w:sz w:val="28"/>
          <w:szCs w:val="28"/>
        </w:rPr>
        <w:t>обновление образовательной программы более чем на 30 %;</w:t>
      </w:r>
    </w:p>
    <w:p w:rsidR="005850AD" w:rsidRDefault="005850AD" w:rsidP="005850AD">
      <w:pPr>
        <w:pStyle w:val="23"/>
        <w:numPr>
          <w:ilvl w:val="0"/>
          <w:numId w:val="25"/>
        </w:numPr>
        <w:shd w:val="clear" w:color="auto" w:fill="auto"/>
        <w:spacing w:after="0" w:line="240" w:lineRule="auto"/>
        <w:ind w:right="-1"/>
        <w:rPr>
          <w:sz w:val="28"/>
          <w:szCs w:val="28"/>
        </w:rPr>
      </w:pPr>
      <w:r w:rsidRPr="00854653">
        <w:rPr>
          <w:sz w:val="28"/>
          <w:szCs w:val="28"/>
        </w:rPr>
        <w:t>отсутствие набора на образовательную программу в течение нескольких лет и др.</w:t>
      </w:r>
    </w:p>
    <w:p w:rsidR="005850AD" w:rsidRDefault="005850AD" w:rsidP="005850AD">
      <w:pPr>
        <w:pStyle w:val="23"/>
        <w:shd w:val="clear" w:color="auto" w:fill="auto"/>
        <w:spacing w:after="0" w:line="240" w:lineRule="auto"/>
        <w:ind w:right="-1"/>
        <w:rPr>
          <w:sz w:val="28"/>
          <w:szCs w:val="28"/>
        </w:rPr>
      </w:pPr>
    </w:p>
    <w:p w:rsidR="005850AD" w:rsidRPr="005850AD" w:rsidRDefault="005850AD" w:rsidP="005850AD">
      <w:pPr>
        <w:pStyle w:val="23"/>
        <w:shd w:val="clear" w:color="auto" w:fill="auto"/>
        <w:spacing w:after="0" w:line="240" w:lineRule="auto"/>
        <w:ind w:right="-1" w:firstLine="709"/>
        <w:rPr>
          <w:sz w:val="28"/>
          <w:szCs w:val="28"/>
        </w:rPr>
      </w:pPr>
      <w:r w:rsidRPr="005850AD">
        <w:rPr>
          <w:sz w:val="28"/>
          <w:szCs w:val="28"/>
        </w:rPr>
        <w:t xml:space="preserve">Свидетельство </w:t>
      </w:r>
      <w:r>
        <w:rPr>
          <w:sz w:val="28"/>
          <w:szCs w:val="28"/>
        </w:rPr>
        <w:t>о ПОА ОП</w:t>
      </w:r>
      <w:r w:rsidRPr="005850AD">
        <w:rPr>
          <w:sz w:val="28"/>
          <w:szCs w:val="28"/>
        </w:rPr>
        <w:t xml:space="preserve"> утрачивает силу в случае:</w:t>
      </w:r>
    </w:p>
    <w:p w:rsidR="005850AD" w:rsidRPr="005850AD" w:rsidRDefault="005850AD" w:rsidP="005850AD">
      <w:pPr>
        <w:pStyle w:val="23"/>
        <w:numPr>
          <w:ilvl w:val="0"/>
          <w:numId w:val="43"/>
        </w:numPr>
        <w:shd w:val="clear" w:color="auto" w:fill="auto"/>
        <w:spacing w:after="0" w:line="240" w:lineRule="auto"/>
        <w:ind w:right="-1"/>
        <w:rPr>
          <w:sz w:val="28"/>
          <w:szCs w:val="28"/>
        </w:rPr>
      </w:pPr>
      <w:r w:rsidRPr="005850AD">
        <w:rPr>
          <w:sz w:val="28"/>
          <w:szCs w:val="28"/>
        </w:rPr>
        <w:t>истечения срока его действия;</w:t>
      </w:r>
    </w:p>
    <w:p w:rsidR="005850AD" w:rsidRPr="005850AD" w:rsidRDefault="005850AD" w:rsidP="005850AD">
      <w:pPr>
        <w:pStyle w:val="23"/>
        <w:numPr>
          <w:ilvl w:val="0"/>
          <w:numId w:val="43"/>
        </w:numPr>
        <w:shd w:val="clear" w:color="auto" w:fill="auto"/>
        <w:spacing w:after="0" w:line="240" w:lineRule="auto"/>
        <w:ind w:right="-1"/>
        <w:rPr>
          <w:sz w:val="28"/>
          <w:szCs w:val="28"/>
        </w:rPr>
      </w:pPr>
      <w:r w:rsidRPr="005850AD">
        <w:rPr>
          <w:sz w:val="28"/>
          <w:szCs w:val="28"/>
        </w:rPr>
        <w:t>ликвидации юридического лица – держателя Свидетельства;</w:t>
      </w:r>
    </w:p>
    <w:p w:rsidR="005850AD" w:rsidRPr="005850AD" w:rsidRDefault="005850AD" w:rsidP="005850AD">
      <w:pPr>
        <w:pStyle w:val="23"/>
        <w:numPr>
          <w:ilvl w:val="0"/>
          <w:numId w:val="43"/>
        </w:numPr>
        <w:shd w:val="clear" w:color="auto" w:fill="auto"/>
        <w:spacing w:after="0" w:line="240" w:lineRule="auto"/>
        <w:ind w:right="-1"/>
        <w:rPr>
          <w:sz w:val="28"/>
          <w:szCs w:val="28"/>
        </w:rPr>
      </w:pPr>
      <w:r w:rsidRPr="005850AD">
        <w:rPr>
          <w:sz w:val="28"/>
          <w:szCs w:val="28"/>
        </w:rPr>
        <w:t>изменения лицензии организации – держателя Свидетельства, приводящего к невозможности реализации аккредитованной программы;</w:t>
      </w:r>
    </w:p>
    <w:p w:rsidR="005850AD" w:rsidRPr="005850AD" w:rsidRDefault="005850AD" w:rsidP="005850AD">
      <w:pPr>
        <w:pStyle w:val="23"/>
        <w:numPr>
          <w:ilvl w:val="0"/>
          <w:numId w:val="43"/>
        </w:numPr>
        <w:shd w:val="clear" w:color="auto" w:fill="auto"/>
        <w:spacing w:after="0" w:line="240" w:lineRule="auto"/>
        <w:ind w:right="-1"/>
        <w:rPr>
          <w:sz w:val="28"/>
          <w:szCs w:val="28"/>
        </w:rPr>
      </w:pPr>
      <w:r w:rsidRPr="005850AD">
        <w:rPr>
          <w:sz w:val="28"/>
          <w:szCs w:val="28"/>
        </w:rPr>
        <w:t>по решению экспертной комиссии в случае возникновения обоснованных жалоб (рекламаций) о ненадлежащем качестве реализации аккредитованной программы в организации – держателе Свидетельства;</w:t>
      </w:r>
    </w:p>
    <w:p w:rsidR="005850AD" w:rsidRDefault="005850AD" w:rsidP="005850AD">
      <w:pPr>
        <w:pStyle w:val="23"/>
        <w:numPr>
          <w:ilvl w:val="0"/>
          <w:numId w:val="43"/>
        </w:numPr>
        <w:shd w:val="clear" w:color="auto" w:fill="auto"/>
        <w:spacing w:after="0" w:line="240" w:lineRule="auto"/>
        <w:ind w:right="-1"/>
        <w:rPr>
          <w:sz w:val="28"/>
          <w:szCs w:val="28"/>
        </w:rPr>
      </w:pPr>
      <w:r w:rsidRPr="005850AD">
        <w:rPr>
          <w:sz w:val="28"/>
          <w:szCs w:val="28"/>
        </w:rPr>
        <w:t xml:space="preserve">обнаружение недостоверной (подложной) информации в документах, предоставленных образовательной организацией в процедуре </w:t>
      </w:r>
      <w:r w:rsidR="00372F51">
        <w:rPr>
          <w:sz w:val="28"/>
          <w:szCs w:val="28"/>
        </w:rPr>
        <w:t>ПОА;</w:t>
      </w:r>
    </w:p>
    <w:p w:rsidR="00372F51" w:rsidRPr="005850AD" w:rsidRDefault="00372F51" w:rsidP="005850AD">
      <w:pPr>
        <w:pStyle w:val="23"/>
        <w:numPr>
          <w:ilvl w:val="0"/>
          <w:numId w:val="43"/>
        </w:numPr>
        <w:shd w:val="clear" w:color="auto" w:fill="auto"/>
        <w:spacing w:after="0" w:line="240" w:lineRule="auto"/>
        <w:ind w:right="-1"/>
        <w:rPr>
          <w:sz w:val="28"/>
          <w:szCs w:val="28"/>
        </w:rPr>
      </w:pPr>
      <w:r>
        <w:rPr>
          <w:sz w:val="28"/>
          <w:szCs w:val="28"/>
        </w:rPr>
        <w:t>непроведение доработки ОП по решению Аккредсовета в установленные сроки.</w:t>
      </w:r>
    </w:p>
    <w:p w:rsidR="005850AD" w:rsidRPr="005850AD" w:rsidRDefault="005850AD" w:rsidP="005850AD">
      <w:pPr>
        <w:pStyle w:val="23"/>
        <w:shd w:val="clear" w:color="auto" w:fill="auto"/>
        <w:spacing w:after="0" w:line="240" w:lineRule="auto"/>
        <w:ind w:right="-1" w:firstLine="709"/>
        <w:rPr>
          <w:sz w:val="28"/>
          <w:szCs w:val="28"/>
        </w:rPr>
      </w:pPr>
      <w:r w:rsidRPr="005850AD">
        <w:rPr>
          <w:sz w:val="28"/>
          <w:szCs w:val="28"/>
        </w:rPr>
        <w:t>Возобновление аккредитационного Свидетельства в случае признания его утратившим силу осуществляется в том же порядке, что и его получение.</w:t>
      </w:r>
    </w:p>
    <w:p w:rsidR="005850AD" w:rsidRPr="00854653" w:rsidRDefault="005850AD" w:rsidP="005850AD">
      <w:pPr>
        <w:pStyle w:val="23"/>
        <w:shd w:val="clear" w:color="auto" w:fill="auto"/>
        <w:spacing w:after="0" w:line="240" w:lineRule="auto"/>
        <w:ind w:right="-1" w:firstLine="709"/>
        <w:rPr>
          <w:sz w:val="28"/>
          <w:szCs w:val="28"/>
        </w:rPr>
      </w:pPr>
    </w:p>
    <w:p w:rsidR="005A1B12" w:rsidRDefault="005A1B12" w:rsidP="005A1B12">
      <w:pPr>
        <w:pStyle w:val="23"/>
        <w:shd w:val="clear" w:color="auto" w:fill="auto"/>
        <w:spacing w:after="0" w:line="240" w:lineRule="auto"/>
        <w:ind w:right="-1"/>
        <w:rPr>
          <w:sz w:val="28"/>
          <w:szCs w:val="28"/>
        </w:rPr>
      </w:pPr>
    </w:p>
    <w:p w:rsidR="005A1B12" w:rsidRPr="00A8052F" w:rsidRDefault="005A1B12" w:rsidP="005A1B12">
      <w:pPr>
        <w:pStyle w:val="2"/>
        <w:keepLines/>
        <w:widowControl w:val="0"/>
        <w:numPr>
          <w:ilvl w:val="1"/>
          <w:numId w:val="12"/>
        </w:numPr>
        <w:spacing w:before="120" w:after="120" w:line="240" w:lineRule="auto"/>
        <w:ind w:left="1077"/>
        <w:jc w:val="both"/>
        <w:rPr>
          <w:rFonts w:ascii="Times New Roman" w:hAnsi="Times New Roman"/>
          <w:i w:val="0"/>
        </w:rPr>
      </w:pPr>
      <w:bookmarkStart w:id="18" w:name="_Toc158886577"/>
      <w:r w:rsidRPr="00A8052F">
        <w:rPr>
          <w:rFonts w:ascii="Times New Roman" w:hAnsi="Times New Roman"/>
          <w:i w:val="0"/>
        </w:rPr>
        <w:t xml:space="preserve">Определение стоимости услуг по проведению </w:t>
      </w:r>
      <w:r>
        <w:rPr>
          <w:rFonts w:ascii="Times New Roman" w:hAnsi="Times New Roman"/>
          <w:i w:val="0"/>
        </w:rPr>
        <w:t>ПОА</w:t>
      </w:r>
      <w:bookmarkEnd w:id="18"/>
    </w:p>
    <w:p w:rsidR="005A1B12" w:rsidRPr="00A8052F" w:rsidRDefault="005A1B12" w:rsidP="005A1B12">
      <w:pPr>
        <w:pStyle w:val="23"/>
        <w:shd w:val="clear" w:color="auto" w:fill="auto"/>
        <w:spacing w:after="0" w:line="240" w:lineRule="auto"/>
        <w:ind w:right="-1" w:firstLine="822"/>
        <w:rPr>
          <w:sz w:val="28"/>
          <w:szCs w:val="28"/>
        </w:rPr>
      </w:pPr>
      <w:r w:rsidRPr="00A8052F">
        <w:rPr>
          <w:sz w:val="28"/>
          <w:szCs w:val="28"/>
        </w:rPr>
        <w:t xml:space="preserve">Стоимость услуг по проведению </w:t>
      </w:r>
      <w:r>
        <w:rPr>
          <w:sz w:val="28"/>
          <w:szCs w:val="28"/>
        </w:rPr>
        <w:t>ПОА</w:t>
      </w:r>
      <w:r w:rsidRPr="00A8052F">
        <w:rPr>
          <w:sz w:val="28"/>
          <w:szCs w:val="28"/>
        </w:rPr>
        <w:t xml:space="preserve"> устанавливается СПК</w:t>
      </w:r>
      <w:r>
        <w:rPr>
          <w:sz w:val="28"/>
          <w:szCs w:val="28"/>
        </w:rPr>
        <w:t xml:space="preserve"> АПК</w:t>
      </w:r>
      <w:r w:rsidRPr="00A8052F">
        <w:rPr>
          <w:sz w:val="28"/>
          <w:szCs w:val="28"/>
        </w:rPr>
        <w:t xml:space="preserve"> с учетом:</w:t>
      </w:r>
    </w:p>
    <w:p w:rsidR="005A1B12" w:rsidRPr="00A8052F" w:rsidRDefault="005A1B12" w:rsidP="005A1B12">
      <w:pPr>
        <w:pStyle w:val="23"/>
        <w:numPr>
          <w:ilvl w:val="0"/>
          <w:numId w:val="41"/>
        </w:numPr>
        <w:shd w:val="clear" w:color="auto" w:fill="auto"/>
        <w:spacing w:after="0" w:line="240" w:lineRule="auto"/>
        <w:ind w:right="-1"/>
        <w:rPr>
          <w:sz w:val="28"/>
          <w:szCs w:val="28"/>
        </w:rPr>
      </w:pPr>
      <w:r w:rsidRPr="00A8052F">
        <w:rPr>
          <w:sz w:val="28"/>
          <w:szCs w:val="28"/>
        </w:rPr>
        <w:t xml:space="preserve">прозрачности и единства методов расчета стоимости услуги по </w:t>
      </w:r>
      <w:r>
        <w:rPr>
          <w:sz w:val="28"/>
          <w:szCs w:val="28"/>
        </w:rPr>
        <w:t>ПОА ОП</w:t>
      </w:r>
      <w:r w:rsidRPr="00A8052F">
        <w:rPr>
          <w:sz w:val="28"/>
          <w:szCs w:val="28"/>
        </w:rPr>
        <w:t>;</w:t>
      </w:r>
    </w:p>
    <w:p w:rsidR="005A1B12" w:rsidRPr="00A8052F" w:rsidRDefault="005A1B12" w:rsidP="005A1B12">
      <w:pPr>
        <w:pStyle w:val="23"/>
        <w:numPr>
          <w:ilvl w:val="0"/>
          <w:numId w:val="41"/>
        </w:numPr>
        <w:shd w:val="clear" w:color="auto" w:fill="auto"/>
        <w:spacing w:after="0" w:line="240" w:lineRule="auto"/>
        <w:ind w:right="-1"/>
        <w:rPr>
          <w:sz w:val="28"/>
          <w:szCs w:val="28"/>
        </w:rPr>
      </w:pPr>
      <w:r w:rsidRPr="00A8052F">
        <w:rPr>
          <w:sz w:val="28"/>
          <w:szCs w:val="28"/>
        </w:rPr>
        <w:t>обеспечения финансовой доступности для организаций, осуществляющих образовательную деятельность, процедур аккредитационной экспертизы;</w:t>
      </w:r>
    </w:p>
    <w:p w:rsidR="005A1B12" w:rsidRPr="00A8052F" w:rsidRDefault="005A1B12" w:rsidP="005A1B12">
      <w:pPr>
        <w:pStyle w:val="23"/>
        <w:numPr>
          <w:ilvl w:val="0"/>
          <w:numId w:val="41"/>
        </w:numPr>
        <w:shd w:val="clear" w:color="auto" w:fill="auto"/>
        <w:spacing w:after="0" w:line="240" w:lineRule="auto"/>
        <w:ind w:right="-1"/>
        <w:rPr>
          <w:sz w:val="28"/>
          <w:szCs w:val="28"/>
        </w:rPr>
      </w:pPr>
      <w:r w:rsidRPr="00A8052F">
        <w:rPr>
          <w:sz w:val="28"/>
          <w:szCs w:val="28"/>
        </w:rPr>
        <w:t xml:space="preserve">возмещения аккредитующей организации экономически обоснованных затрат, связанных с </w:t>
      </w:r>
      <w:r>
        <w:rPr>
          <w:sz w:val="28"/>
          <w:szCs w:val="28"/>
        </w:rPr>
        <w:t>ПОА ОП</w:t>
      </w:r>
      <w:r w:rsidRPr="00A8052F">
        <w:rPr>
          <w:sz w:val="28"/>
          <w:szCs w:val="28"/>
        </w:rPr>
        <w:t>;</w:t>
      </w:r>
    </w:p>
    <w:p w:rsidR="005A1B12" w:rsidRPr="00A8052F" w:rsidRDefault="005A1B12" w:rsidP="005A1B12">
      <w:pPr>
        <w:pStyle w:val="23"/>
        <w:numPr>
          <w:ilvl w:val="0"/>
          <w:numId w:val="41"/>
        </w:numPr>
        <w:shd w:val="clear" w:color="auto" w:fill="auto"/>
        <w:spacing w:after="0" w:line="240" w:lineRule="auto"/>
        <w:ind w:right="-1"/>
        <w:rPr>
          <w:sz w:val="28"/>
          <w:szCs w:val="28"/>
        </w:rPr>
      </w:pPr>
      <w:r w:rsidRPr="00A8052F">
        <w:rPr>
          <w:sz w:val="28"/>
          <w:szCs w:val="28"/>
        </w:rPr>
        <w:t xml:space="preserve">удовлетворения платежеспособного спроса на услуги по </w:t>
      </w:r>
      <w:r>
        <w:rPr>
          <w:sz w:val="28"/>
          <w:szCs w:val="28"/>
        </w:rPr>
        <w:t>ПОА ОП</w:t>
      </w:r>
      <w:r w:rsidRPr="00A8052F">
        <w:rPr>
          <w:sz w:val="28"/>
          <w:szCs w:val="28"/>
        </w:rPr>
        <w:t>;</w:t>
      </w:r>
    </w:p>
    <w:p w:rsidR="005A1B12" w:rsidRPr="00A8052F" w:rsidRDefault="005A1B12" w:rsidP="005A1B12">
      <w:pPr>
        <w:pStyle w:val="23"/>
        <w:numPr>
          <w:ilvl w:val="0"/>
          <w:numId w:val="41"/>
        </w:numPr>
        <w:shd w:val="clear" w:color="auto" w:fill="auto"/>
        <w:spacing w:after="0" w:line="240" w:lineRule="auto"/>
        <w:ind w:right="-1"/>
        <w:rPr>
          <w:sz w:val="28"/>
          <w:szCs w:val="28"/>
        </w:rPr>
      </w:pPr>
      <w:r w:rsidRPr="00A8052F">
        <w:rPr>
          <w:sz w:val="28"/>
          <w:szCs w:val="28"/>
        </w:rPr>
        <w:t>достижения баланса экономических интересов организаций, осуществляющих образовательную деятельность, и аккредитующих (и/или уполномоченных) организаций;</w:t>
      </w:r>
    </w:p>
    <w:p w:rsidR="005A1B12" w:rsidRPr="00A8052F" w:rsidRDefault="005A1B12" w:rsidP="005A1B12">
      <w:pPr>
        <w:pStyle w:val="23"/>
        <w:numPr>
          <w:ilvl w:val="0"/>
          <w:numId w:val="41"/>
        </w:numPr>
        <w:shd w:val="clear" w:color="auto" w:fill="auto"/>
        <w:spacing w:after="0" w:line="240" w:lineRule="auto"/>
        <w:ind w:right="-1"/>
        <w:rPr>
          <w:sz w:val="28"/>
          <w:szCs w:val="28"/>
        </w:rPr>
      </w:pPr>
      <w:r w:rsidRPr="00A8052F">
        <w:rPr>
          <w:sz w:val="28"/>
          <w:szCs w:val="28"/>
        </w:rPr>
        <w:t>обязательных платежей в структуре цены в соответствии с законодательством Российской Федерации.</w:t>
      </w:r>
    </w:p>
    <w:p w:rsidR="005A1B12" w:rsidRPr="00A8052F" w:rsidRDefault="005A1B12" w:rsidP="005A1B12">
      <w:pPr>
        <w:pStyle w:val="23"/>
        <w:shd w:val="clear" w:color="auto" w:fill="auto"/>
        <w:spacing w:after="0" w:line="240" w:lineRule="auto"/>
        <w:ind w:right="-1" w:firstLine="822"/>
        <w:rPr>
          <w:sz w:val="28"/>
          <w:szCs w:val="28"/>
        </w:rPr>
      </w:pPr>
      <w:r w:rsidRPr="00A8052F">
        <w:rPr>
          <w:sz w:val="28"/>
          <w:szCs w:val="28"/>
        </w:rPr>
        <w:t xml:space="preserve">Расчет стоимости услуг по </w:t>
      </w:r>
      <w:r>
        <w:rPr>
          <w:sz w:val="28"/>
          <w:szCs w:val="28"/>
        </w:rPr>
        <w:t>ПОА ОП</w:t>
      </w:r>
      <w:r w:rsidRPr="00A8052F">
        <w:rPr>
          <w:sz w:val="28"/>
          <w:szCs w:val="28"/>
        </w:rPr>
        <w:t xml:space="preserve"> </w:t>
      </w:r>
      <w:r w:rsidRPr="00306F71">
        <w:rPr>
          <w:sz w:val="28"/>
          <w:szCs w:val="28"/>
        </w:rPr>
        <w:t xml:space="preserve">с учетом всех видов затрат, трудоемкости выполняемых работ и вида образовательной программы, подлежащей аккредитационной экспертизе, установлен в приложении </w:t>
      </w:r>
      <w:r w:rsidR="0015578E">
        <w:rPr>
          <w:sz w:val="28"/>
          <w:szCs w:val="28"/>
        </w:rPr>
        <w:t>10</w:t>
      </w:r>
      <w:r w:rsidRPr="00306F71">
        <w:rPr>
          <w:sz w:val="28"/>
          <w:szCs w:val="28"/>
        </w:rPr>
        <w:t>.</w:t>
      </w:r>
    </w:p>
    <w:p w:rsidR="005A1B12" w:rsidRDefault="005A1B12" w:rsidP="005A1B12">
      <w:pPr>
        <w:pStyle w:val="23"/>
        <w:shd w:val="clear" w:color="auto" w:fill="auto"/>
        <w:spacing w:after="0" w:line="240" w:lineRule="auto"/>
        <w:ind w:right="-1" w:firstLine="822"/>
        <w:rPr>
          <w:sz w:val="28"/>
          <w:szCs w:val="28"/>
        </w:rPr>
      </w:pPr>
    </w:p>
    <w:p w:rsidR="005A1B12" w:rsidRPr="00854653" w:rsidRDefault="005A1B12" w:rsidP="005A1B12">
      <w:pPr>
        <w:pStyle w:val="2"/>
        <w:keepLines/>
        <w:widowControl w:val="0"/>
        <w:numPr>
          <w:ilvl w:val="1"/>
          <w:numId w:val="12"/>
        </w:numPr>
        <w:spacing w:before="120" w:after="120" w:line="240" w:lineRule="auto"/>
        <w:ind w:left="1077"/>
        <w:jc w:val="both"/>
        <w:rPr>
          <w:rFonts w:ascii="Times New Roman" w:hAnsi="Times New Roman"/>
          <w:i w:val="0"/>
        </w:rPr>
      </w:pPr>
      <w:bookmarkStart w:id="19" w:name="bookmark6"/>
      <w:bookmarkStart w:id="20" w:name="_Toc158886578"/>
      <w:r w:rsidRPr="00854653">
        <w:rPr>
          <w:rFonts w:ascii="Times New Roman" w:hAnsi="Times New Roman"/>
          <w:i w:val="0"/>
        </w:rPr>
        <w:lastRenderedPageBreak/>
        <w:t xml:space="preserve">Использование результатов </w:t>
      </w:r>
      <w:r>
        <w:rPr>
          <w:rFonts w:ascii="Times New Roman" w:hAnsi="Times New Roman"/>
          <w:i w:val="0"/>
        </w:rPr>
        <w:t>ПОА</w:t>
      </w:r>
      <w:bookmarkEnd w:id="20"/>
      <w:r w:rsidRPr="00854653">
        <w:rPr>
          <w:rFonts w:ascii="Times New Roman" w:hAnsi="Times New Roman"/>
          <w:i w:val="0"/>
        </w:rPr>
        <w:t xml:space="preserve"> </w:t>
      </w:r>
      <w:bookmarkEnd w:id="19"/>
    </w:p>
    <w:p w:rsidR="00A2215E" w:rsidRDefault="00A2215E" w:rsidP="005A1B12">
      <w:pPr>
        <w:pStyle w:val="23"/>
        <w:shd w:val="clear" w:color="auto" w:fill="auto"/>
        <w:spacing w:after="0" w:line="240" w:lineRule="auto"/>
        <w:ind w:right="-1" w:firstLine="822"/>
        <w:rPr>
          <w:sz w:val="28"/>
          <w:szCs w:val="28"/>
        </w:rPr>
      </w:pPr>
    </w:p>
    <w:p w:rsidR="00A2215E" w:rsidRDefault="00A2215E" w:rsidP="00A2215E">
      <w:pPr>
        <w:pStyle w:val="23"/>
        <w:shd w:val="clear" w:color="auto" w:fill="auto"/>
        <w:spacing w:after="0" w:line="240" w:lineRule="auto"/>
        <w:ind w:left="247" w:right="-1" w:firstLine="822"/>
        <w:rPr>
          <w:sz w:val="28"/>
          <w:szCs w:val="28"/>
        </w:rPr>
      </w:pPr>
      <w:r w:rsidRPr="00127D40">
        <w:rPr>
          <w:sz w:val="28"/>
          <w:szCs w:val="28"/>
        </w:rPr>
        <w:t xml:space="preserve">Организация, реализующая </w:t>
      </w:r>
      <w:r>
        <w:rPr>
          <w:sz w:val="28"/>
          <w:szCs w:val="28"/>
        </w:rPr>
        <w:t>ОП</w:t>
      </w:r>
      <w:r w:rsidRPr="00127D40">
        <w:rPr>
          <w:sz w:val="28"/>
          <w:szCs w:val="28"/>
        </w:rPr>
        <w:t xml:space="preserve">, прошедшие </w:t>
      </w:r>
      <w:r>
        <w:rPr>
          <w:sz w:val="28"/>
          <w:szCs w:val="28"/>
        </w:rPr>
        <w:t>ПОА</w:t>
      </w:r>
      <w:r w:rsidRPr="00127D40">
        <w:rPr>
          <w:sz w:val="28"/>
          <w:szCs w:val="28"/>
        </w:rPr>
        <w:t>, имеет право:</w:t>
      </w:r>
    </w:p>
    <w:p w:rsidR="00A2215E" w:rsidRPr="00127D40" w:rsidRDefault="00A2215E" w:rsidP="00A2215E">
      <w:pPr>
        <w:pStyle w:val="23"/>
        <w:shd w:val="clear" w:color="auto" w:fill="auto"/>
        <w:spacing w:after="0" w:line="240" w:lineRule="auto"/>
        <w:ind w:left="247" w:right="-1" w:firstLine="822"/>
        <w:rPr>
          <w:sz w:val="28"/>
          <w:szCs w:val="28"/>
        </w:rPr>
      </w:pPr>
    </w:p>
    <w:p w:rsidR="00A2215E" w:rsidRPr="00127D40" w:rsidRDefault="00A2215E" w:rsidP="00A2215E">
      <w:pPr>
        <w:pStyle w:val="23"/>
        <w:numPr>
          <w:ilvl w:val="0"/>
          <w:numId w:val="25"/>
        </w:numPr>
        <w:shd w:val="clear" w:color="auto" w:fill="auto"/>
        <w:spacing w:after="0" w:line="240" w:lineRule="auto"/>
        <w:ind w:right="-1"/>
        <w:rPr>
          <w:sz w:val="28"/>
          <w:szCs w:val="28"/>
        </w:rPr>
      </w:pPr>
      <w:r w:rsidRPr="00127D40">
        <w:rPr>
          <w:sz w:val="28"/>
          <w:szCs w:val="28"/>
        </w:rPr>
        <w:t xml:space="preserve">размещать сведения о наличии </w:t>
      </w:r>
      <w:r>
        <w:rPr>
          <w:sz w:val="28"/>
          <w:szCs w:val="28"/>
        </w:rPr>
        <w:t>ПОА</w:t>
      </w:r>
      <w:r w:rsidRPr="00127D40">
        <w:rPr>
          <w:sz w:val="28"/>
          <w:szCs w:val="28"/>
        </w:rPr>
        <w:t xml:space="preserve"> у реализуемых образовательных программ на официальном сайте, на информационных стендах, в том числе при приеме на обучение по указанным образовательным программам, а также на учебных изданиях организации (учебных пособиях, методических материалах) по соответствующим образовательным программам;</w:t>
      </w:r>
    </w:p>
    <w:p w:rsidR="00A2215E" w:rsidRPr="00127D40" w:rsidRDefault="00A2215E" w:rsidP="00A2215E">
      <w:pPr>
        <w:pStyle w:val="23"/>
        <w:numPr>
          <w:ilvl w:val="0"/>
          <w:numId w:val="25"/>
        </w:numPr>
        <w:shd w:val="clear" w:color="auto" w:fill="auto"/>
        <w:spacing w:after="0" w:line="240" w:lineRule="auto"/>
        <w:ind w:right="-1"/>
        <w:rPr>
          <w:sz w:val="28"/>
          <w:szCs w:val="28"/>
        </w:rPr>
      </w:pPr>
      <w:r w:rsidRPr="00127D40">
        <w:rPr>
          <w:sz w:val="28"/>
          <w:szCs w:val="28"/>
        </w:rPr>
        <w:t xml:space="preserve">включать сведения о наличии </w:t>
      </w:r>
      <w:r>
        <w:rPr>
          <w:sz w:val="28"/>
          <w:szCs w:val="28"/>
        </w:rPr>
        <w:t>ПОА</w:t>
      </w:r>
      <w:r w:rsidRPr="00127D40">
        <w:rPr>
          <w:sz w:val="28"/>
          <w:szCs w:val="28"/>
        </w:rPr>
        <w:t xml:space="preserve"> в рекламные сообщения о деятельности организации, а также предоставлять указанные сведения иным лицам для размещения в информационных сообщениях;</w:t>
      </w:r>
    </w:p>
    <w:p w:rsidR="00A2215E" w:rsidRPr="00127D40" w:rsidRDefault="00A2215E" w:rsidP="00A2215E">
      <w:pPr>
        <w:pStyle w:val="23"/>
        <w:numPr>
          <w:ilvl w:val="0"/>
          <w:numId w:val="25"/>
        </w:numPr>
        <w:shd w:val="clear" w:color="auto" w:fill="auto"/>
        <w:spacing w:after="0" w:line="240" w:lineRule="auto"/>
        <w:ind w:right="-1"/>
        <w:rPr>
          <w:sz w:val="28"/>
          <w:szCs w:val="28"/>
        </w:rPr>
      </w:pPr>
      <w:r w:rsidRPr="00127D40">
        <w:rPr>
          <w:sz w:val="28"/>
          <w:szCs w:val="28"/>
        </w:rPr>
        <w:t xml:space="preserve">указывать сведения о наличии </w:t>
      </w:r>
      <w:r>
        <w:rPr>
          <w:sz w:val="28"/>
          <w:szCs w:val="28"/>
        </w:rPr>
        <w:t>ПОА</w:t>
      </w:r>
      <w:r w:rsidRPr="00127D40">
        <w:rPr>
          <w:sz w:val="28"/>
          <w:szCs w:val="28"/>
        </w:rPr>
        <w:t xml:space="preserve"> в документах об образовании и (или) о квалификации и (или) в иных документах, выдаваемых выпускникам, освоившим образовательные программы, прошедшие </w:t>
      </w:r>
      <w:r>
        <w:rPr>
          <w:sz w:val="28"/>
          <w:szCs w:val="28"/>
        </w:rPr>
        <w:t>ПОА</w:t>
      </w:r>
      <w:r w:rsidRPr="00127D40">
        <w:rPr>
          <w:sz w:val="28"/>
          <w:szCs w:val="28"/>
        </w:rPr>
        <w:t xml:space="preserve"> (в случае выдачи документов собственного образца).</w:t>
      </w:r>
    </w:p>
    <w:p w:rsidR="00A2215E" w:rsidRDefault="00A2215E" w:rsidP="005A1B12">
      <w:pPr>
        <w:pStyle w:val="23"/>
        <w:shd w:val="clear" w:color="auto" w:fill="auto"/>
        <w:spacing w:after="0" w:line="240" w:lineRule="auto"/>
        <w:ind w:right="-1" w:firstLine="822"/>
        <w:rPr>
          <w:sz w:val="28"/>
          <w:szCs w:val="28"/>
        </w:rPr>
      </w:pPr>
    </w:p>
    <w:p w:rsidR="00A2215E" w:rsidRPr="00A2215E" w:rsidRDefault="00A2215E" w:rsidP="00A2215E">
      <w:pPr>
        <w:pStyle w:val="23"/>
        <w:shd w:val="clear" w:color="auto" w:fill="auto"/>
        <w:spacing w:after="0" w:line="240" w:lineRule="auto"/>
        <w:ind w:right="-1" w:firstLine="822"/>
        <w:rPr>
          <w:sz w:val="28"/>
          <w:szCs w:val="28"/>
        </w:rPr>
      </w:pPr>
      <w:r w:rsidRPr="00A2215E">
        <w:rPr>
          <w:sz w:val="28"/>
          <w:szCs w:val="28"/>
        </w:rPr>
        <w:t xml:space="preserve">Федеральные органы исполнительной власти, органы исполнительной власти субъектов Российской Федерации, органы местного самоуправления учитывают  наличие </w:t>
      </w:r>
      <w:r>
        <w:rPr>
          <w:sz w:val="28"/>
          <w:szCs w:val="28"/>
        </w:rPr>
        <w:t>ПОА</w:t>
      </w:r>
      <w:r w:rsidRPr="00A2215E">
        <w:rPr>
          <w:sz w:val="28"/>
          <w:szCs w:val="28"/>
        </w:rPr>
        <w:t xml:space="preserve"> при государственной аккредитации образовательной деятельности, при распределении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а также при принятии иных управленческих решений в отношении организаций, реализующих образовательные программы, прошедшие </w:t>
      </w:r>
      <w:r>
        <w:rPr>
          <w:sz w:val="28"/>
          <w:szCs w:val="28"/>
        </w:rPr>
        <w:t>ПОА</w:t>
      </w:r>
      <w:r w:rsidRPr="00A2215E">
        <w:rPr>
          <w:sz w:val="28"/>
          <w:szCs w:val="28"/>
        </w:rPr>
        <w:t>.</w:t>
      </w:r>
    </w:p>
    <w:p w:rsidR="00A2215E" w:rsidRPr="00A2215E" w:rsidRDefault="00A2215E" w:rsidP="00A2215E">
      <w:pPr>
        <w:pStyle w:val="23"/>
        <w:shd w:val="clear" w:color="auto" w:fill="auto"/>
        <w:spacing w:after="0" w:line="240" w:lineRule="auto"/>
        <w:ind w:right="-1" w:firstLine="822"/>
        <w:rPr>
          <w:sz w:val="28"/>
          <w:szCs w:val="28"/>
        </w:rPr>
      </w:pPr>
      <w:r w:rsidRPr="00A2215E">
        <w:rPr>
          <w:sz w:val="28"/>
          <w:szCs w:val="28"/>
        </w:rPr>
        <w:t xml:space="preserve">Потребители образовательных услуг используют информацию о профессионально-общественной аккредитации при выборе образовательной программы. </w:t>
      </w:r>
    </w:p>
    <w:p w:rsidR="00A2215E" w:rsidRPr="00A2215E" w:rsidRDefault="00A2215E" w:rsidP="009D0809">
      <w:pPr>
        <w:pStyle w:val="23"/>
        <w:shd w:val="clear" w:color="auto" w:fill="auto"/>
        <w:spacing w:after="0" w:line="240" w:lineRule="auto"/>
        <w:ind w:firstLine="822"/>
        <w:rPr>
          <w:sz w:val="28"/>
          <w:szCs w:val="28"/>
        </w:rPr>
      </w:pPr>
      <w:r w:rsidRPr="00A8052F">
        <w:rPr>
          <w:sz w:val="28"/>
          <w:szCs w:val="28"/>
        </w:rPr>
        <w:t>В соответствии со статьей 96 Федерального закона от 29 декабря 2012 г. № 273- ФЗ «Об образовании в Российской Федерации</w:t>
      </w:r>
      <w:r>
        <w:rPr>
          <w:sz w:val="28"/>
          <w:szCs w:val="28"/>
        </w:rPr>
        <w:t>» и</w:t>
      </w:r>
      <w:r w:rsidRPr="00A2215E">
        <w:rPr>
          <w:sz w:val="28"/>
          <w:szCs w:val="28"/>
        </w:rPr>
        <w:t xml:space="preserve"> </w:t>
      </w:r>
      <w:r>
        <w:rPr>
          <w:sz w:val="28"/>
          <w:szCs w:val="28"/>
        </w:rPr>
        <w:t>н</w:t>
      </w:r>
      <w:r w:rsidRPr="00A2215E">
        <w:rPr>
          <w:sz w:val="28"/>
          <w:szCs w:val="28"/>
        </w:rPr>
        <w:t xml:space="preserve">а основе результатов </w:t>
      </w:r>
      <w:r>
        <w:rPr>
          <w:sz w:val="28"/>
          <w:szCs w:val="28"/>
        </w:rPr>
        <w:t>ПОА</w:t>
      </w:r>
      <w:r w:rsidRPr="00A2215E">
        <w:rPr>
          <w:sz w:val="28"/>
          <w:szCs w:val="28"/>
        </w:rPr>
        <w:t xml:space="preserve">  аккредитующими организациями и СПК АПК могут формироваться рейтинги образовательных программ и организаций, осуществляющих образовательную деятельность в порядке, регламентированным Положением о рейтинге аккредитованных образовательных программ. </w:t>
      </w:r>
    </w:p>
    <w:p w:rsidR="009C7C2D" w:rsidRDefault="005A1B12" w:rsidP="005A1B12">
      <w:pPr>
        <w:pStyle w:val="23"/>
        <w:shd w:val="clear" w:color="auto" w:fill="auto"/>
        <w:spacing w:after="0" w:line="240" w:lineRule="auto"/>
        <w:ind w:right="-1" w:firstLine="822"/>
        <w:rPr>
          <w:sz w:val="28"/>
          <w:szCs w:val="28"/>
        </w:rPr>
      </w:pPr>
      <w:r w:rsidRPr="00A8052F">
        <w:rPr>
          <w:sz w:val="28"/>
          <w:szCs w:val="28"/>
        </w:rPr>
        <w:t>Рейтинги обеспечивают систематизацию и понятную визуализацию информации о качестве образовательных програ</w:t>
      </w:r>
      <w:r w:rsidR="009C7C2D">
        <w:rPr>
          <w:sz w:val="28"/>
          <w:szCs w:val="28"/>
        </w:rPr>
        <w:t>мм для разных целевых аудиторий:</w:t>
      </w:r>
      <w:r w:rsidRPr="00A8052F">
        <w:rPr>
          <w:sz w:val="28"/>
          <w:szCs w:val="28"/>
        </w:rPr>
        <w:t xml:space="preserve"> </w:t>
      </w:r>
    </w:p>
    <w:p w:rsidR="009C7C2D" w:rsidRDefault="005A1B12" w:rsidP="009C7C2D">
      <w:pPr>
        <w:pStyle w:val="23"/>
        <w:numPr>
          <w:ilvl w:val="0"/>
          <w:numId w:val="44"/>
        </w:numPr>
        <w:shd w:val="clear" w:color="auto" w:fill="auto"/>
        <w:spacing w:after="0" w:line="240" w:lineRule="auto"/>
        <w:ind w:right="-1"/>
        <w:rPr>
          <w:sz w:val="28"/>
          <w:szCs w:val="28"/>
        </w:rPr>
      </w:pPr>
      <w:r w:rsidRPr="00A8052F">
        <w:rPr>
          <w:sz w:val="28"/>
          <w:szCs w:val="28"/>
        </w:rPr>
        <w:t xml:space="preserve">Абитуриентам такая информация облегчает поиск качественной </w:t>
      </w:r>
      <w:r w:rsidRPr="00A8052F">
        <w:rPr>
          <w:sz w:val="28"/>
          <w:szCs w:val="28"/>
        </w:rPr>
        <w:lastRenderedPageBreak/>
        <w:t>образовательной программы, востребованной рынком труда;</w:t>
      </w:r>
    </w:p>
    <w:p w:rsidR="009C7C2D" w:rsidRDefault="005A1B12" w:rsidP="009C7C2D">
      <w:pPr>
        <w:pStyle w:val="23"/>
        <w:numPr>
          <w:ilvl w:val="0"/>
          <w:numId w:val="44"/>
        </w:numPr>
        <w:shd w:val="clear" w:color="auto" w:fill="auto"/>
        <w:spacing w:after="0" w:line="240" w:lineRule="auto"/>
        <w:ind w:right="-1"/>
        <w:rPr>
          <w:sz w:val="28"/>
          <w:szCs w:val="28"/>
        </w:rPr>
      </w:pPr>
      <w:r w:rsidRPr="00A8052F">
        <w:rPr>
          <w:sz w:val="28"/>
          <w:szCs w:val="28"/>
        </w:rPr>
        <w:t>работодателям - рекрутирование выпускников, квалификация которых соответствует положениям профессиональных стандартов</w:t>
      </w:r>
      <w:r w:rsidR="009C7C2D">
        <w:rPr>
          <w:sz w:val="28"/>
          <w:szCs w:val="28"/>
        </w:rPr>
        <w:t>;</w:t>
      </w:r>
    </w:p>
    <w:p w:rsidR="009C7C2D" w:rsidRDefault="005A1B12" w:rsidP="009C7C2D">
      <w:pPr>
        <w:pStyle w:val="23"/>
        <w:numPr>
          <w:ilvl w:val="0"/>
          <w:numId w:val="44"/>
        </w:numPr>
        <w:shd w:val="clear" w:color="auto" w:fill="auto"/>
        <w:spacing w:after="0" w:line="240" w:lineRule="auto"/>
        <w:ind w:right="-1"/>
        <w:rPr>
          <w:sz w:val="28"/>
          <w:szCs w:val="28"/>
        </w:rPr>
      </w:pPr>
      <w:r w:rsidRPr="00A8052F">
        <w:rPr>
          <w:sz w:val="28"/>
          <w:szCs w:val="28"/>
        </w:rPr>
        <w:t>образовательным организациям, стремящимся к повышению своей конкурентоспособности, - отбор лучших практик, ориентируясь на которые можно совершенствовать собственные образовательные программы.</w:t>
      </w:r>
    </w:p>
    <w:p w:rsidR="00D021B2" w:rsidRDefault="00D021B2" w:rsidP="005850AD">
      <w:pPr>
        <w:pStyle w:val="23"/>
        <w:shd w:val="clear" w:color="auto" w:fill="auto"/>
        <w:spacing w:after="0" w:line="240" w:lineRule="auto"/>
        <w:ind w:right="-1"/>
        <w:rPr>
          <w:sz w:val="28"/>
          <w:szCs w:val="28"/>
        </w:rPr>
      </w:pPr>
    </w:p>
    <w:p w:rsidR="009C7C2D" w:rsidRDefault="009C7C2D" w:rsidP="005850AD">
      <w:pPr>
        <w:pStyle w:val="23"/>
        <w:shd w:val="clear" w:color="auto" w:fill="auto"/>
        <w:spacing w:after="0" w:line="240" w:lineRule="auto"/>
        <w:ind w:right="-1"/>
        <w:rPr>
          <w:sz w:val="28"/>
          <w:szCs w:val="28"/>
        </w:rPr>
      </w:pPr>
    </w:p>
    <w:p w:rsidR="00D4208D" w:rsidRPr="00D4208D" w:rsidRDefault="004C5DA0" w:rsidP="00D4208D">
      <w:pPr>
        <w:pStyle w:val="1"/>
        <w:numPr>
          <w:ilvl w:val="0"/>
          <w:numId w:val="12"/>
        </w:numPr>
        <w:spacing w:before="0" w:after="240" w:line="240" w:lineRule="auto"/>
        <w:ind w:left="714" w:hanging="357"/>
        <w:rPr>
          <w:rFonts w:ascii="Times New Roman" w:hAnsi="Times New Roman"/>
        </w:rPr>
      </w:pPr>
      <w:bookmarkStart w:id="21" w:name="_Toc158886579"/>
      <w:r>
        <w:rPr>
          <w:rFonts w:ascii="Times New Roman" w:hAnsi="Times New Roman"/>
        </w:rPr>
        <w:t>П</w:t>
      </w:r>
      <w:r w:rsidR="00D4208D" w:rsidRPr="00D4208D">
        <w:rPr>
          <w:rFonts w:ascii="Times New Roman" w:hAnsi="Times New Roman"/>
        </w:rPr>
        <w:t>оказател</w:t>
      </w:r>
      <w:r>
        <w:rPr>
          <w:rFonts w:ascii="Times New Roman" w:hAnsi="Times New Roman"/>
        </w:rPr>
        <w:t>и</w:t>
      </w:r>
      <w:r w:rsidR="00D4208D" w:rsidRPr="00D4208D">
        <w:rPr>
          <w:rFonts w:ascii="Times New Roman" w:hAnsi="Times New Roman"/>
        </w:rPr>
        <w:t xml:space="preserve"> для аккредитационной экспертизы</w:t>
      </w:r>
      <w:bookmarkEnd w:id="21"/>
      <w:r w:rsidR="00D4208D" w:rsidRPr="00D4208D">
        <w:rPr>
          <w:rFonts w:ascii="Times New Roman" w:hAnsi="Times New Roman"/>
        </w:rPr>
        <w:t xml:space="preserve"> </w:t>
      </w:r>
    </w:p>
    <w:p w:rsidR="00E0571E" w:rsidRDefault="00273E68" w:rsidP="00DA4655">
      <w:pPr>
        <w:pStyle w:val="23"/>
        <w:shd w:val="clear" w:color="auto" w:fill="auto"/>
        <w:spacing w:after="0" w:line="240" w:lineRule="auto"/>
        <w:ind w:firstLine="822"/>
        <w:rPr>
          <w:sz w:val="28"/>
          <w:szCs w:val="28"/>
        </w:rPr>
        <w:sectPr w:rsidR="00E0571E" w:rsidSect="00074DED">
          <w:footerReference w:type="default" r:id="rId12"/>
          <w:pgSz w:w="11906" w:h="16838"/>
          <w:pgMar w:top="1134" w:right="850" w:bottom="1134" w:left="1701" w:header="708" w:footer="708" w:gutter="0"/>
          <w:cols w:space="708"/>
          <w:docGrid w:linePitch="360"/>
        </w:sectPr>
      </w:pPr>
      <w:r w:rsidRPr="00D4208D">
        <w:rPr>
          <w:sz w:val="28"/>
          <w:szCs w:val="28"/>
        </w:rPr>
        <w:t>Аккредитационная экспертиза проводится аккредитующей организацией в соответствии с критериями</w:t>
      </w:r>
      <w:r>
        <w:rPr>
          <w:sz w:val="28"/>
          <w:szCs w:val="28"/>
        </w:rPr>
        <w:t xml:space="preserve"> оценки</w:t>
      </w:r>
      <w:r w:rsidRPr="00D4208D">
        <w:rPr>
          <w:sz w:val="28"/>
          <w:szCs w:val="28"/>
        </w:rPr>
        <w:t xml:space="preserve">, </w:t>
      </w:r>
      <w:r>
        <w:rPr>
          <w:sz w:val="28"/>
          <w:szCs w:val="28"/>
        </w:rPr>
        <w:t>перечисленными в п.2.5.</w:t>
      </w:r>
      <w:r w:rsidRPr="00D4208D">
        <w:rPr>
          <w:sz w:val="28"/>
          <w:szCs w:val="28"/>
        </w:rPr>
        <w:t xml:space="preserve"> </w:t>
      </w:r>
      <w:r w:rsidR="0057184A">
        <w:rPr>
          <w:sz w:val="28"/>
          <w:szCs w:val="28"/>
        </w:rPr>
        <w:t xml:space="preserve">В Табл.1 </w:t>
      </w:r>
      <w:r>
        <w:rPr>
          <w:sz w:val="28"/>
          <w:szCs w:val="28"/>
        </w:rPr>
        <w:t xml:space="preserve">по каждому критерию </w:t>
      </w:r>
      <w:r w:rsidRPr="00DA4655">
        <w:rPr>
          <w:sz w:val="28"/>
          <w:szCs w:val="28"/>
        </w:rPr>
        <w:t>сформирован</w:t>
      </w:r>
      <w:r w:rsidR="0057184A" w:rsidRPr="00DA4655">
        <w:rPr>
          <w:sz w:val="28"/>
          <w:szCs w:val="28"/>
        </w:rPr>
        <w:t>ы</w:t>
      </w:r>
      <w:r w:rsidRPr="00DA4655">
        <w:rPr>
          <w:sz w:val="28"/>
          <w:szCs w:val="28"/>
        </w:rPr>
        <w:t xml:space="preserve"> </w:t>
      </w:r>
      <w:r w:rsidR="00DA4655" w:rsidRPr="00DA4655">
        <w:rPr>
          <w:sz w:val="28"/>
          <w:szCs w:val="28"/>
        </w:rPr>
        <w:t>показатели оценки ОП при проведении ПОА, а также целевые значения показателей, используемые при  расчете рейтинга ОП и принятии решения о ПОА ОП или об отказе в ПОА</w:t>
      </w:r>
      <w:r w:rsidR="00DA4655">
        <w:rPr>
          <w:sz w:val="28"/>
          <w:szCs w:val="28"/>
        </w:rPr>
        <w:t>.</w:t>
      </w:r>
    </w:p>
    <w:p w:rsidR="00E0571E" w:rsidRDefault="00E0571E" w:rsidP="00E0571E">
      <w:pPr>
        <w:rPr>
          <w:rFonts w:ascii="Times New Roman" w:hAnsi="Times New Roman"/>
          <w:b/>
          <w:sz w:val="28"/>
          <w:szCs w:val="28"/>
        </w:rPr>
      </w:pPr>
      <w:r w:rsidRPr="00E0571E">
        <w:rPr>
          <w:rFonts w:ascii="Times New Roman" w:hAnsi="Times New Roman"/>
          <w:b/>
          <w:iCs/>
          <w:sz w:val="28"/>
          <w:szCs w:val="28"/>
        </w:rPr>
        <w:lastRenderedPageBreak/>
        <w:t>Табл.1. К</w:t>
      </w:r>
      <w:r w:rsidRPr="00E0571E">
        <w:rPr>
          <w:rFonts w:ascii="Times New Roman" w:hAnsi="Times New Roman"/>
          <w:b/>
          <w:sz w:val="28"/>
          <w:szCs w:val="28"/>
        </w:rPr>
        <w:t>ритерии</w:t>
      </w:r>
      <w:r w:rsidR="00BD352F">
        <w:rPr>
          <w:rFonts w:ascii="Times New Roman" w:hAnsi="Times New Roman"/>
          <w:b/>
          <w:sz w:val="28"/>
          <w:szCs w:val="28"/>
        </w:rPr>
        <w:t>,</w:t>
      </w:r>
      <w:r w:rsidRPr="00E0571E">
        <w:rPr>
          <w:rFonts w:ascii="Times New Roman" w:hAnsi="Times New Roman"/>
          <w:b/>
          <w:sz w:val="28"/>
          <w:szCs w:val="28"/>
        </w:rPr>
        <w:t xml:space="preserve"> показатели</w:t>
      </w:r>
      <w:r w:rsidR="00BD352F">
        <w:rPr>
          <w:rFonts w:ascii="Times New Roman" w:hAnsi="Times New Roman"/>
          <w:b/>
          <w:sz w:val="28"/>
          <w:szCs w:val="28"/>
        </w:rPr>
        <w:t xml:space="preserve"> и их </w:t>
      </w:r>
      <w:r w:rsidR="00DA4655">
        <w:rPr>
          <w:rFonts w:ascii="Times New Roman" w:hAnsi="Times New Roman"/>
          <w:b/>
          <w:sz w:val="28"/>
          <w:szCs w:val="28"/>
        </w:rPr>
        <w:t xml:space="preserve">целевые </w:t>
      </w:r>
      <w:r w:rsidR="00BD352F">
        <w:rPr>
          <w:rFonts w:ascii="Times New Roman" w:hAnsi="Times New Roman"/>
          <w:b/>
          <w:sz w:val="28"/>
          <w:szCs w:val="28"/>
        </w:rPr>
        <w:t>значения</w:t>
      </w:r>
      <w:r w:rsidRPr="00E0571E">
        <w:rPr>
          <w:rFonts w:ascii="Times New Roman" w:hAnsi="Times New Roman"/>
          <w:b/>
          <w:sz w:val="28"/>
          <w:szCs w:val="28"/>
        </w:rPr>
        <w:t xml:space="preserve"> для аккредитационной экспертизы </w:t>
      </w:r>
    </w:p>
    <w:tbl>
      <w:tblPr>
        <w:tblW w:w="151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7938"/>
        <w:gridCol w:w="2835"/>
      </w:tblGrid>
      <w:tr w:rsidR="00281C4C" w:rsidRPr="00281C4C" w:rsidTr="0050772A">
        <w:tc>
          <w:tcPr>
            <w:tcW w:w="4381" w:type="dxa"/>
            <w:shd w:val="clear" w:color="auto" w:fill="D9D9D9"/>
            <w:vAlign w:val="center"/>
          </w:tcPr>
          <w:p w:rsidR="00281C4C" w:rsidRPr="00281C4C" w:rsidRDefault="00281C4C" w:rsidP="0050772A">
            <w:pPr>
              <w:jc w:val="center"/>
              <w:rPr>
                <w:rFonts w:ascii="Times New Roman" w:hAnsi="Times New Roman"/>
                <w:sz w:val="24"/>
                <w:szCs w:val="24"/>
              </w:rPr>
            </w:pPr>
            <w:r w:rsidRPr="00281C4C">
              <w:rPr>
                <w:rFonts w:ascii="Times New Roman" w:hAnsi="Times New Roman"/>
                <w:sz w:val="24"/>
                <w:szCs w:val="24"/>
              </w:rPr>
              <w:t>критерии</w:t>
            </w:r>
          </w:p>
        </w:tc>
        <w:tc>
          <w:tcPr>
            <w:tcW w:w="7938" w:type="dxa"/>
            <w:shd w:val="clear" w:color="auto" w:fill="D9D9D9"/>
            <w:vAlign w:val="center"/>
          </w:tcPr>
          <w:p w:rsidR="00281C4C" w:rsidRPr="00281C4C" w:rsidRDefault="00281C4C" w:rsidP="0050772A">
            <w:pPr>
              <w:jc w:val="center"/>
              <w:rPr>
                <w:rFonts w:ascii="Times New Roman" w:hAnsi="Times New Roman"/>
                <w:sz w:val="24"/>
                <w:szCs w:val="24"/>
              </w:rPr>
            </w:pPr>
            <w:r w:rsidRPr="00281C4C">
              <w:rPr>
                <w:rFonts w:ascii="Times New Roman" w:hAnsi="Times New Roman"/>
                <w:sz w:val="24"/>
                <w:szCs w:val="24"/>
              </w:rPr>
              <w:t>показатели</w:t>
            </w:r>
          </w:p>
        </w:tc>
        <w:tc>
          <w:tcPr>
            <w:tcW w:w="2835" w:type="dxa"/>
            <w:shd w:val="clear" w:color="auto" w:fill="D9D9D9"/>
            <w:vAlign w:val="center"/>
          </w:tcPr>
          <w:p w:rsidR="00281C4C" w:rsidRPr="00281C4C" w:rsidRDefault="00281C4C" w:rsidP="0050772A">
            <w:pPr>
              <w:pStyle w:val="23"/>
              <w:shd w:val="clear" w:color="auto" w:fill="auto"/>
              <w:spacing w:after="0" w:line="240" w:lineRule="auto"/>
              <w:jc w:val="center"/>
              <w:rPr>
                <w:sz w:val="24"/>
                <w:szCs w:val="24"/>
              </w:rPr>
            </w:pPr>
            <w:r>
              <w:rPr>
                <w:sz w:val="24"/>
                <w:szCs w:val="24"/>
              </w:rPr>
              <w:t>целевые значения показателей</w:t>
            </w:r>
          </w:p>
        </w:tc>
      </w:tr>
      <w:tr w:rsidR="00281C4C" w:rsidRPr="00281C4C" w:rsidTr="0050772A">
        <w:trPr>
          <w:trHeight w:val="954"/>
        </w:trPr>
        <w:tc>
          <w:tcPr>
            <w:tcW w:w="4381" w:type="dxa"/>
            <w:vMerge w:val="restart"/>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1. Результаты прохождения выпускниками образовательной программы профессионального экзамена в форме независимой оценки квалификации.</w:t>
            </w:r>
          </w:p>
        </w:tc>
        <w:tc>
          <w:tcPr>
            <w:tcW w:w="7938" w:type="dxa"/>
            <w:shd w:val="clear" w:color="auto" w:fill="auto"/>
          </w:tcPr>
          <w:p w:rsidR="00281C4C" w:rsidRPr="00281C4C" w:rsidRDefault="00281C4C" w:rsidP="0050772A">
            <w:pPr>
              <w:rPr>
                <w:rFonts w:ascii="Times New Roman" w:hAnsi="Times New Roman"/>
                <w:sz w:val="24"/>
                <w:szCs w:val="24"/>
              </w:rPr>
            </w:pPr>
            <w:r w:rsidRPr="00281C4C">
              <w:rPr>
                <w:rStyle w:val="2b"/>
                <w:rFonts w:eastAsia="Calibri"/>
                <w:b w:val="0"/>
                <w:sz w:val="24"/>
                <w:szCs w:val="24"/>
              </w:rPr>
              <w:t>1.1. Доля выпускников образовательной программы, успешно прошедших процедуру независимой оценки квалификаций, от общего числа выпускников образовательной программы в срок не позднее трех лет после окончания образовательной программы</w:t>
            </w:r>
          </w:p>
        </w:tc>
        <w:tc>
          <w:tcPr>
            <w:tcW w:w="2835" w:type="dxa"/>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t>70%</w:t>
            </w:r>
          </w:p>
        </w:tc>
      </w:tr>
      <w:tr w:rsidR="00281C4C" w:rsidRPr="00281C4C" w:rsidTr="0050772A">
        <w:trPr>
          <w:trHeight w:val="1137"/>
        </w:trPr>
        <w:tc>
          <w:tcPr>
            <w:tcW w:w="4381" w:type="dxa"/>
            <w:vMerge/>
            <w:shd w:val="clear" w:color="auto" w:fill="auto"/>
          </w:tcPr>
          <w:p w:rsidR="00281C4C" w:rsidRPr="00281C4C" w:rsidRDefault="00281C4C" w:rsidP="0050772A">
            <w:pPr>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 xml:space="preserve">1.2. Доля выпускников образовательной программы, прошедших процедуру </w:t>
            </w:r>
            <w:r w:rsidRPr="00281C4C">
              <w:rPr>
                <w:rFonts w:ascii="Times New Roman" w:hAnsi="Times New Roman"/>
                <w:noProof/>
                <w:sz w:val="24"/>
                <w:szCs w:val="24"/>
              </w:rPr>
              <w:drawing>
                <wp:inline distT="0" distB="0" distL="0" distR="0">
                  <wp:extent cx="12065" cy="12065"/>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81C4C">
              <w:rPr>
                <w:rFonts w:ascii="Times New Roman" w:hAnsi="Times New Roman"/>
                <w:sz w:val="24"/>
                <w:szCs w:val="24"/>
              </w:rPr>
              <w:t>государственной итоговой аттестации и получивших оценки «хорошо» и «отлично», от общего числа выпускников образовательной программы за последние три года до аккредитационной экспертизы</w:t>
            </w:r>
          </w:p>
        </w:tc>
        <w:tc>
          <w:tcPr>
            <w:tcW w:w="2835" w:type="dxa"/>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t>70%</w:t>
            </w:r>
          </w:p>
        </w:tc>
      </w:tr>
      <w:tr w:rsidR="00281C4C" w:rsidRPr="00281C4C" w:rsidTr="0050772A">
        <w:trPr>
          <w:trHeight w:val="1111"/>
        </w:trPr>
        <w:tc>
          <w:tcPr>
            <w:tcW w:w="4381" w:type="dxa"/>
            <w:vMerge/>
            <w:shd w:val="clear" w:color="auto" w:fill="auto"/>
          </w:tcPr>
          <w:p w:rsidR="00281C4C" w:rsidRPr="00281C4C" w:rsidRDefault="00281C4C" w:rsidP="0050772A">
            <w:pPr>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i/>
                <w:sz w:val="24"/>
                <w:szCs w:val="24"/>
              </w:rPr>
            </w:pPr>
            <w:r w:rsidRPr="00281C4C">
              <w:rPr>
                <w:rFonts w:ascii="Times New Roman" w:hAnsi="Times New Roman"/>
                <w:sz w:val="24"/>
                <w:szCs w:val="24"/>
              </w:rPr>
              <w:t>1.3. Доля выпускников образовательной программы, чьи выпускные квалификационные работы нашли практическое применение в профильных организациях, от общего числа выпускников образовательной программы за последние три года до аккредитационной экспертизы</w:t>
            </w:r>
          </w:p>
        </w:tc>
        <w:tc>
          <w:tcPr>
            <w:tcW w:w="2835" w:type="dxa"/>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t>30%</w:t>
            </w:r>
          </w:p>
        </w:tc>
      </w:tr>
      <w:tr w:rsidR="00281C4C" w:rsidRPr="00281C4C" w:rsidTr="0050772A">
        <w:trPr>
          <w:trHeight w:val="1246"/>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1.4. Доля участников конкурсов профессионального мастерства WorldSkills, «Лучший по профессии», других региональных, федеральных, международных конкурсов по профессиональному мастерству (по аккредитуемой программе) от общего числа выпускников образовательной программы за последние три года до аккредитационной экспертизы</w:t>
            </w:r>
          </w:p>
        </w:tc>
        <w:tc>
          <w:tcPr>
            <w:tcW w:w="2835" w:type="dxa"/>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t>10%</w:t>
            </w:r>
          </w:p>
        </w:tc>
      </w:tr>
      <w:tr w:rsidR="00281C4C" w:rsidRPr="00281C4C" w:rsidTr="0050772A">
        <w:trPr>
          <w:trHeight w:val="697"/>
        </w:trPr>
        <w:tc>
          <w:tcPr>
            <w:tcW w:w="4381" w:type="dxa"/>
            <w:shd w:val="clear" w:color="auto" w:fill="auto"/>
          </w:tcPr>
          <w:p w:rsidR="00281C4C" w:rsidRPr="00281C4C" w:rsidRDefault="00281C4C" w:rsidP="0050772A">
            <w:pPr>
              <w:snapToGrid w:val="0"/>
              <w:rPr>
                <w:rFonts w:ascii="Times New Roman" w:hAnsi="Times New Roman"/>
                <w:sz w:val="24"/>
                <w:szCs w:val="24"/>
              </w:rPr>
            </w:pPr>
            <w:r w:rsidRPr="00281C4C">
              <w:rPr>
                <w:rFonts w:ascii="Times New Roman" w:hAnsi="Times New Roman"/>
                <w:sz w:val="24"/>
                <w:szCs w:val="24"/>
              </w:rPr>
              <w:t xml:space="preserve">2. Соответствие сформулированных в образовательной программе планируемых результатов освоения </w:t>
            </w:r>
            <w:r w:rsidRPr="00281C4C">
              <w:rPr>
                <w:rFonts w:ascii="Times New Roman" w:hAnsi="Times New Roman"/>
                <w:sz w:val="24"/>
                <w:szCs w:val="24"/>
              </w:rPr>
              <w:lastRenderedPageBreak/>
              <w:t>образовательной программы (выраженных в форме профессиональных компетенций) профессиональным стандартам, иным квалификационным требованиям, установленным федеральными законами и другими нормативными правовыми актами Российской Федерации</w:t>
            </w:r>
          </w:p>
        </w:tc>
        <w:tc>
          <w:tcPr>
            <w:tcW w:w="7938" w:type="dxa"/>
            <w:shd w:val="clear" w:color="auto" w:fill="auto"/>
          </w:tcPr>
          <w:p w:rsidR="00281C4C" w:rsidRPr="00281C4C" w:rsidRDefault="00281C4C" w:rsidP="0050772A">
            <w:pPr>
              <w:spacing w:after="2" w:line="255" w:lineRule="auto"/>
              <w:ind w:left="57" w:right="-58"/>
              <w:rPr>
                <w:rFonts w:ascii="Times New Roman" w:hAnsi="Times New Roman"/>
                <w:sz w:val="24"/>
                <w:szCs w:val="24"/>
                <w:highlight w:val="yellow"/>
              </w:rPr>
            </w:pPr>
            <w:r w:rsidRPr="00281C4C">
              <w:rPr>
                <w:rFonts w:ascii="Times New Roman" w:hAnsi="Times New Roman"/>
                <w:sz w:val="24"/>
                <w:szCs w:val="24"/>
              </w:rPr>
              <w:lastRenderedPageBreak/>
              <w:t xml:space="preserve">2.1. Доля положений профессиональных стандартов, иных квалификационных требований, установленных федеральными законами и другими нормативными правовыми актами Российской Федерации, </w:t>
            </w:r>
            <w:r w:rsidRPr="00281C4C">
              <w:rPr>
                <w:rFonts w:ascii="Times New Roman" w:hAnsi="Times New Roman"/>
                <w:sz w:val="24"/>
                <w:szCs w:val="24"/>
              </w:rPr>
              <w:lastRenderedPageBreak/>
              <w:t xml:space="preserve">соответствующих профессиональной деятельности выпускников, учтенных в составе планируемых результатов освоения образовательной программы в форме профессиональных компетенций.    </w:t>
            </w:r>
          </w:p>
        </w:tc>
        <w:tc>
          <w:tcPr>
            <w:tcW w:w="2835" w:type="dxa"/>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lastRenderedPageBreak/>
              <w:t>90%</w:t>
            </w:r>
          </w:p>
          <w:p w:rsidR="00281C4C" w:rsidRPr="00281C4C" w:rsidRDefault="00281C4C" w:rsidP="00281C4C">
            <w:pPr>
              <w:spacing w:after="2" w:line="255" w:lineRule="auto"/>
              <w:ind w:left="57" w:right="-58"/>
              <w:jc w:val="center"/>
              <w:rPr>
                <w:rFonts w:ascii="Times New Roman" w:hAnsi="Times New Roman"/>
                <w:sz w:val="24"/>
                <w:szCs w:val="24"/>
                <w:highlight w:val="yellow"/>
              </w:rPr>
            </w:pPr>
          </w:p>
        </w:tc>
      </w:tr>
      <w:tr w:rsidR="00281C4C" w:rsidRPr="00281C4C" w:rsidTr="0050772A">
        <w:trPr>
          <w:trHeight w:val="693"/>
        </w:trPr>
        <w:tc>
          <w:tcPr>
            <w:tcW w:w="4381" w:type="dxa"/>
            <w:vMerge w:val="restart"/>
            <w:shd w:val="clear" w:color="auto" w:fill="auto"/>
          </w:tcPr>
          <w:p w:rsidR="00281C4C" w:rsidRPr="00281C4C" w:rsidRDefault="00281C4C" w:rsidP="0050772A">
            <w:pPr>
              <w:ind w:left="-5"/>
              <w:rPr>
                <w:rFonts w:ascii="Times New Roman" w:hAnsi="Times New Roman"/>
                <w:sz w:val="24"/>
                <w:szCs w:val="24"/>
              </w:rPr>
            </w:pPr>
            <w:r w:rsidRPr="00281C4C">
              <w:rPr>
                <w:rFonts w:ascii="Times New Roman" w:hAnsi="Times New Roman"/>
                <w:sz w:val="24"/>
                <w:szCs w:val="24"/>
              </w:rPr>
              <w:lastRenderedPageBreak/>
              <w:t xml:space="preserve">3. Соответствие учебных планов, рабочих программ учебных предметов, курсов, дисциплин (модулей), оценочных материалов и процедур положениям профессиональных стандартов и запланированным результатам освоения образовательной программы </w:t>
            </w:r>
          </w:p>
          <w:p w:rsidR="00281C4C" w:rsidRPr="00281C4C" w:rsidRDefault="00281C4C" w:rsidP="0050772A">
            <w:pPr>
              <w:ind w:left="-5"/>
              <w:rPr>
                <w:rFonts w:ascii="Times New Roman" w:hAnsi="Times New Roman"/>
                <w:sz w:val="24"/>
                <w:szCs w:val="24"/>
              </w:rPr>
            </w:pPr>
          </w:p>
          <w:p w:rsidR="00281C4C" w:rsidRPr="00281C4C" w:rsidRDefault="00281C4C" w:rsidP="0050772A">
            <w:pPr>
              <w:ind w:left="-5"/>
              <w:rPr>
                <w:rFonts w:ascii="Times New Roman" w:hAnsi="Times New Roman"/>
                <w:sz w:val="24"/>
                <w:szCs w:val="24"/>
              </w:rPr>
            </w:pPr>
          </w:p>
          <w:p w:rsidR="00281C4C" w:rsidRPr="00281C4C" w:rsidRDefault="00281C4C" w:rsidP="0050772A">
            <w:pPr>
              <w:ind w:left="-5"/>
              <w:rPr>
                <w:rFonts w:ascii="Times New Roman" w:hAnsi="Times New Roman"/>
                <w:sz w:val="24"/>
                <w:szCs w:val="24"/>
              </w:rPr>
            </w:pPr>
          </w:p>
        </w:tc>
        <w:tc>
          <w:tcPr>
            <w:tcW w:w="7938" w:type="dxa"/>
            <w:shd w:val="clear" w:color="auto" w:fill="auto"/>
          </w:tcPr>
          <w:p w:rsidR="00281C4C" w:rsidRPr="00281C4C" w:rsidRDefault="00281C4C" w:rsidP="0050772A">
            <w:pPr>
              <w:pStyle w:val="ConsNormal"/>
              <w:widowControl/>
              <w:ind w:firstLine="0"/>
              <w:rPr>
                <w:rFonts w:ascii="Times New Roman" w:hAnsi="Times New Roman" w:cs="Times New Roman"/>
                <w:sz w:val="24"/>
                <w:szCs w:val="24"/>
              </w:rPr>
            </w:pPr>
            <w:r w:rsidRPr="00281C4C">
              <w:rPr>
                <w:rFonts w:ascii="Times New Roman" w:hAnsi="Times New Roman" w:cs="Times New Roman"/>
                <w:sz w:val="24"/>
                <w:szCs w:val="24"/>
              </w:rPr>
              <w:t>3.1. Доля трудовых действий (трудовых функций) сопрягаемых профессиональных стандартов, учтенных в структуре учебного плана в виде профессиональных компетенций в разрезе дисциплин (модулей), практик</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90%</w:t>
            </w:r>
          </w:p>
        </w:tc>
      </w:tr>
      <w:tr w:rsidR="00281C4C" w:rsidRPr="00281C4C" w:rsidTr="0050772A">
        <w:trPr>
          <w:trHeight w:val="1123"/>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pStyle w:val="ConsNormal"/>
              <w:widowControl/>
              <w:ind w:firstLine="0"/>
              <w:rPr>
                <w:rFonts w:ascii="Times New Roman" w:hAnsi="Times New Roman" w:cs="Times New Roman"/>
                <w:sz w:val="24"/>
                <w:szCs w:val="24"/>
                <w:highlight w:val="yellow"/>
              </w:rPr>
            </w:pPr>
            <w:r w:rsidRPr="00281C4C">
              <w:rPr>
                <w:rFonts w:ascii="Times New Roman" w:hAnsi="Times New Roman" w:cs="Times New Roman"/>
                <w:sz w:val="24"/>
                <w:szCs w:val="24"/>
              </w:rPr>
              <w:t xml:space="preserve">3.2. Доля положений профессионального стандарта в виде необходимых умений, учтенных в связанных компонентах запланированных результатов освоения образовательной программы в рабочих программах учебных предметов, курсов, дисциплин, модулей, практик </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80%</w:t>
            </w:r>
          </w:p>
        </w:tc>
      </w:tr>
      <w:tr w:rsidR="00281C4C" w:rsidRPr="00281C4C" w:rsidTr="0050772A">
        <w:trPr>
          <w:trHeight w:val="1123"/>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pStyle w:val="ConsNormal"/>
              <w:widowControl/>
              <w:ind w:firstLine="0"/>
              <w:rPr>
                <w:rFonts w:ascii="Times New Roman" w:hAnsi="Times New Roman" w:cs="Times New Roman"/>
                <w:sz w:val="24"/>
                <w:szCs w:val="24"/>
              </w:rPr>
            </w:pPr>
            <w:r w:rsidRPr="00281C4C">
              <w:rPr>
                <w:rFonts w:ascii="Times New Roman" w:hAnsi="Times New Roman" w:cs="Times New Roman"/>
                <w:sz w:val="24"/>
                <w:szCs w:val="24"/>
              </w:rPr>
              <w:t>3.3. Доля положений профессионального стандарта в виде необходимых знаний, учтенных в связанных компонентах запланированных результатов освоения образовательной программы в рабочих программах учебных предметов, курсов, дисциплин, модулей, практик</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80%</w:t>
            </w:r>
          </w:p>
        </w:tc>
      </w:tr>
      <w:tr w:rsidR="00281C4C" w:rsidRPr="00281C4C" w:rsidTr="0050772A">
        <w:trPr>
          <w:trHeight w:val="982"/>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pStyle w:val="ConsNormal"/>
              <w:widowControl/>
              <w:ind w:firstLine="0"/>
              <w:rPr>
                <w:rFonts w:ascii="Times New Roman" w:hAnsi="Times New Roman" w:cs="Times New Roman"/>
                <w:sz w:val="24"/>
                <w:szCs w:val="24"/>
              </w:rPr>
            </w:pPr>
            <w:r w:rsidRPr="00281C4C">
              <w:rPr>
                <w:rFonts w:ascii="Times New Roman" w:hAnsi="Times New Roman" w:cs="Times New Roman"/>
                <w:sz w:val="24"/>
                <w:szCs w:val="24"/>
              </w:rPr>
              <w:t xml:space="preserve">3.4. Доля положений профессионального стандарта в виде необходимых умений, необходимых знаний и трудовых действий, учтенных в фондах оценочных средств, </w:t>
            </w:r>
            <w:r w:rsidRPr="00281C4C">
              <w:rPr>
                <w:rFonts w:ascii="Times New Roman" w:hAnsi="Times New Roman" w:cs="Times New Roman"/>
                <w:noProof/>
                <w:sz w:val="24"/>
                <w:szCs w:val="24"/>
              </w:rPr>
              <w:drawing>
                <wp:inline distT="0" distB="0" distL="0" distR="0">
                  <wp:extent cx="12065" cy="12065"/>
                  <wp:effectExtent l="0" t="0" r="0" b="0"/>
                  <wp:docPr id="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81C4C">
              <w:rPr>
                <w:rFonts w:ascii="Times New Roman" w:hAnsi="Times New Roman" w:cs="Times New Roman"/>
                <w:sz w:val="24"/>
                <w:szCs w:val="24"/>
              </w:rPr>
              <w:t xml:space="preserve">используемых при проведении промежуточной и итоговой аттестации </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80%</w:t>
            </w:r>
          </w:p>
        </w:tc>
      </w:tr>
      <w:tr w:rsidR="00281C4C" w:rsidRPr="00281C4C" w:rsidTr="00F00C3F">
        <w:trPr>
          <w:trHeight w:val="557"/>
        </w:trPr>
        <w:tc>
          <w:tcPr>
            <w:tcW w:w="4381" w:type="dxa"/>
            <w:vMerge w:val="restart"/>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 xml:space="preserve">4.  Соответствие кадровых, материально-технических, информационно-коммуникационных, </w:t>
            </w:r>
            <w:r w:rsidRPr="00281C4C">
              <w:rPr>
                <w:rFonts w:ascii="Times New Roman" w:hAnsi="Times New Roman"/>
                <w:sz w:val="24"/>
                <w:szCs w:val="24"/>
              </w:rPr>
              <w:lastRenderedPageBreak/>
              <w:t>учебно-методических и иных ресурсов, непосредственно влияющих на качество подготовки выпускников, содержанию профессиональной деятельности и профессиональным задачам, к которым готовится выпускник</w:t>
            </w:r>
          </w:p>
        </w:tc>
        <w:tc>
          <w:tcPr>
            <w:tcW w:w="7938" w:type="dxa"/>
            <w:shd w:val="clear" w:color="auto" w:fill="auto"/>
          </w:tcPr>
          <w:p w:rsidR="00281C4C" w:rsidRPr="00281C4C" w:rsidRDefault="00281C4C" w:rsidP="0050772A">
            <w:pPr>
              <w:rPr>
                <w:rFonts w:ascii="Times New Roman" w:hAnsi="Times New Roman"/>
                <w:i/>
                <w:sz w:val="24"/>
                <w:szCs w:val="24"/>
              </w:rPr>
            </w:pPr>
            <w:r w:rsidRPr="00281C4C">
              <w:rPr>
                <w:rFonts w:ascii="Times New Roman" w:hAnsi="Times New Roman"/>
                <w:sz w:val="24"/>
                <w:szCs w:val="24"/>
              </w:rPr>
              <w:lastRenderedPageBreak/>
              <w:t xml:space="preserve">4.1. Доля лабораторий, мастерских, учебно-производственных объектов, оснащенных современными приборами и оборудованием, от общего количества лабораторий, мастерских, учебно-производственных объектов, </w:t>
            </w:r>
            <w:r w:rsidRPr="00281C4C">
              <w:rPr>
                <w:rFonts w:ascii="Times New Roman" w:hAnsi="Times New Roman"/>
                <w:sz w:val="24"/>
                <w:szCs w:val="24"/>
              </w:rPr>
              <w:lastRenderedPageBreak/>
              <w:t>необходимых для реализации образовательной программы</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lastRenderedPageBreak/>
              <w:t>50%</w:t>
            </w:r>
          </w:p>
        </w:tc>
      </w:tr>
      <w:tr w:rsidR="00281C4C" w:rsidRPr="00281C4C" w:rsidTr="00F00C3F">
        <w:trPr>
          <w:trHeight w:val="1556"/>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 xml:space="preserve">4.2. Доля трудовых функций (трудовых действий) сопрягаемых профессиональных стандартов в виде профессиональных компетенций, обеспеченных базами для проведения практики, оснащенными современным оборудованием, приборами и специализированными полигонами </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80%</w:t>
            </w:r>
          </w:p>
        </w:tc>
      </w:tr>
      <w:tr w:rsidR="00281C4C" w:rsidRPr="00281C4C" w:rsidTr="0050772A">
        <w:trPr>
          <w:trHeight w:val="562"/>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4.3. Соответствие всех элементов информационно-коммуникационной инфраструктуры современному уровню</w:t>
            </w:r>
          </w:p>
        </w:tc>
        <w:tc>
          <w:tcPr>
            <w:tcW w:w="2835" w:type="dxa"/>
            <w:vAlign w:val="center"/>
          </w:tcPr>
          <w:p w:rsidR="00281C4C" w:rsidRPr="00281C4C" w:rsidRDefault="00281C4C">
            <w:pPr>
              <w:jc w:val="center"/>
              <w:rPr>
                <w:rFonts w:ascii="Times New Roman" w:hAnsi="Times New Roman"/>
                <w:sz w:val="24"/>
                <w:szCs w:val="24"/>
              </w:rPr>
            </w:pPr>
            <w:r w:rsidRPr="00281C4C">
              <w:rPr>
                <w:rFonts w:ascii="Times New Roman" w:hAnsi="Times New Roman"/>
                <w:sz w:val="24"/>
                <w:szCs w:val="24"/>
              </w:rPr>
              <w:t>да/нет</w:t>
            </w:r>
          </w:p>
        </w:tc>
      </w:tr>
      <w:tr w:rsidR="00281C4C" w:rsidRPr="00281C4C" w:rsidTr="0050772A">
        <w:trPr>
          <w:trHeight w:val="1123"/>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4.4. Наличие свободного доступа обучаемых к информационным образовательным ресурсам (профессиональным базам данных и др.), соответствующим направленности аккредитуемой образовательной программы</w:t>
            </w:r>
          </w:p>
        </w:tc>
        <w:tc>
          <w:tcPr>
            <w:tcW w:w="2835" w:type="dxa"/>
            <w:vAlign w:val="center"/>
          </w:tcPr>
          <w:p w:rsidR="00281C4C" w:rsidRPr="00281C4C" w:rsidRDefault="00281C4C">
            <w:pPr>
              <w:jc w:val="center"/>
              <w:rPr>
                <w:rFonts w:ascii="Times New Roman" w:hAnsi="Times New Roman"/>
                <w:sz w:val="24"/>
                <w:szCs w:val="24"/>
              </w:rPr>
            </w:pPr>
            <w:r w:rsidRPr="00281C4C">
              <w:rPr>
                <w:rFonts w:ascii="Times New Roman" w:hAnsi="Times New Roman"/>
                <w:sz w:val="24"/>
                <w:szCs w:val="24"/>
              </w:rPr>
              <w:t>да/нет</w:t>
            </w:r>
          </w:p>
        </w:tc>
      </w:tr>
      <w:tr w:rsidR="00281C4C" w:rsidRPr="00281C4C" w:rsidTr="0050772A">
        <w:trPr>
          <w:trHeight w:val="1832"/>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 xml:space="preserve">4.5. Доля базовых учебников и учебно-методических материалов, используемых в дисциплинах (модулях), практиках для освоения непосредственно профессиональных компетенций, получивших в течение пяти последних лет положительное заключение экспертов общероссийских и иных объединений работодателей, советов по профессиональным квалификациям, крупнейших компаний </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50%</w:t>
            </w:r>
          </w:p>
        </w:tc>
      </w:tr>
      <w:tr w:rsidR="00281C4C" w:rsidRPr="00281C4C" w:rsidTr="0050772A">
        <w:trPr>
          <w:trHeight w:val="1123"/>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4.6. Доля педагогических работников, прошедших повышение квалификации (переподготовку) в профильных организациях (в соответствии с содержанием профессиональной деятельности, к которой готовятся выпускники аккредитуемой образовательной программы) в течение трех последних лет, от общего числа занятых в образовательном процессе</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70%</w:t>
            </w:r>
          </w:p>
        </w:tc>
      </w:tr>
      <w:tr w:rsidR="00281C4C" w:rsidRPr="00281C4C" w:rsidTr="0050772A">
        <w:trPr>
          <w:trHeight w:val="838"/>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4.7. Доля педагогических работников, имеющих не менее, чем 5-ти летний стаж профессиональной деятельности, соответствующий профилю аккредитуемой образовательной программы, от общего числа занятых в образовательном процессе</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100%</w:t>
            </w:r>
          </w:p>
        </w:tc>
      </w:tr>
      <w:tr w:rsidR="00281C4C" w:rsidRPr="00281C4C" w:rsidTr="0050772A">
        <w:trPr>
          <w:trHeight w:val="835"/>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4.8. Доля преподавателей, совмещающих педагогическую деятельность как основную с работой в отрасли по профилю образовательной программы</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25%</w:t>
            </w:r>
          </w:p>
        </w:tc>
      </w:tr>
      <w:tr w:rsidR="00281C4C" w:rsidRPr="00281C4C" w:rsidTr="0050772A">
        <w:trPr>
          <w:trHeight w:val="618"/>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4.9. Доля совместителей из числа действующих работников профильных организаций от общего числа преподавателей</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35%</w:t>
            </w:r>
          </w:p>
        </w:tc>
      </w:tr>
      <w:tr w:rsidR="00281C4C" w:rsidRPr="00281C4C" w:rsidTr="0050772A">
        <w:trPr>
          <w:trHeight w:val="842"/>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4.10. Наличие действующих документов, отражающих политику организации в области формирования и развития кадрового резерва образовательной программы</w:t>
            </w:r>
          </w:p>
        </w:tc>
        <w:tc>
          <w:tcPr>
            <w:tcW w:w="2835" w:type="dxa"/>
            <w:vAlign w:val="center"/>
          </w:tcPr>
          <w:p w:rsidR="00281C4C" w:rsidRPr="00281C4C" w:rsidRDefault="00281C4C">
            <w:pPr>
              <w:jc w:val="center"/>
              <w:rPr>
                <w:rFonts w:ascii="Times New Roman" w:hAnsi="Times New Roman"/>
                <w:sz w:val="24"/>
                <w:szCs w:val="24"/>
              </w:rPr>
            </w:pPr>
            <w:r w:rsidRPr="00281C4C">
              <w:rPr>
                <w:rFonts w:ascii="Times New Roman" w:hAnsi="Times New Roman"/>
                <w:sz w:val="24"/>
                <w:szCs w:val="24"/>
              </w:rPr>
              <w:t>да/нет</w:t>
            </w:r>
          </w:p>
        </w:tc>
      </w:tr>
      <w:tr w:rsidR="00281C4C" w:rsidRPr="00281C4C" w:rsidTr="0050772A">
        <w:trPr>
          <w:trHeight w:val="840"/>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4.11. Наличие системы ключевых показателей эффективности педагогических работников, связанных с результатами оценки квалификации выпускников</w:t>
            </w:r>
          </w:p>
        </w:tc>
        <w:tc>
          <w:tcPr>
            <w:tcW w:w="2835" w:type="dxa"/>
            <w:vAlign w:val="center"/>
          </w:tcPr>
          <w:p w:rsidR="00281C4C" w:rsidRPr="00281C4C" w:rsidRDefault="00281C4C">
            <w:pPr>
              <w:jc w:val="center"/>
              <w:rPr>
                <w:rFonts w:ascii="Times New Roman" w:hAnsi="Times New Roman"/>
                <w:sz w:val="24"/>
                <w:szCs w:val="24"/>
              </w:rPr>
            </w:pPr>
            <w:r w:rsidRPr="00281C4C">
              <w:rPr>
                <w:rFonts w:ascii="Times New Roman" w:hAnsi="Times New Roman"/>
                <w:sz w:val="24"/>
                <w:szCs w:val="24"/>
              </w:rPr>
              <w:t>да/нет</w:t>
            </w:r>
          </w:p>
        </w:tc>
      </w:tr>
      <w:tr w:rsidR="00281C4C" w:rsidRPr="00281C4C" w:rsidTr="0050772A">
        <w:trPr>
          <w:trHeight w:val="839"/>
        </w:trPr>
        <w:tc>
          <w:tcPr>
            <w:tcW w:w="4381" w:type="dxa"/>
            <w:vMerge w:val="restart"/>
            <w:shd w:val="clear" w:color="auto" w:fill="auto"/>
          </w:tcPr>
          <w:p w:rsidR="00281C4C" w:rsidRPr="00281C4C" w:rsidRDefault="00281C4C" w:rsidP="0050772A">
            <w:pPr>
              <w:pStyle w:val="ListParagraph1"/>
              <w:spacing w:after="0" w:line="240" w:lineRule="auto"/>
              <w:ind w:left="0"/>
              <w:rPr>
                <w:rFonts w:ascii="Times New Roman" w:hAnsi="Times New Roman" w:cs="Times New Roman"/>
                <w:sz w:val="24"/>
                <w:szCs w:val="24"/>
              </w:rPr>
            </w:pPr>
            <w:r w:rsidRPr="00281C4C">
              <w:rPr>
                <w:rFonts w:ascii="Times New Roman" w:hAnsi="Times New Roman" w:cs="Times New Roman"/>
                <w:sz w:val="24"/>
                <w:szCs w:val="24"/>
              </w:rPr>
              <w:t>5. Наличие спроса на образовательную программу, востребованность выпускников профессиональной образовательной программы работодателями</w:t>
            </w:r>
          </w:p>
        </w:tc>
        <w:tc>
          <w:tcPr>
            <w:tcW w:w="7938" w:type="dxa"/>
            <w:shd w:val="clear" w:color="auto" w:fill="auto"/>
          </w:tcPr>
          <w:p w:rsidR="00281C4C" w:rsidRPr="00281C4C" w:rsidRDefault="00281C4C" w:rsidP="0050772A">
            <w:pPr>
              <w:rPr>
                <w:rFonts w:ascii="Times New Roman" w:hAnsi="Times New Roman"/>
                <w:i/>
                <w:sz w:val="24"/>
                <w:szCs w:val="24"/>
              </w:rPr>
            </w:pPr>
            <w:r w:rsidRPr="00281C4C">
              <w:rPr>
                <w:rFonts w:ascii="Times New Roman" w:hAnsi="Times New Roman"/>
                <w:sz w:val="24"/>
                <w:szCs w:val="24"/>
              </w:rPr>
              <w:t>5.1. Доля выпускников образовательной программы, обучавшихся на основании договоров об образовании за счет средств юридических лиц, заключенных между образовательной организацией и работодателями за последние три года до аккредитационной экспертизы</w:t>
            </w:r>
          </w:p>
        </w:tc>
        <w:tc>
          <w:tcPr>
            <w:tcW w:w="2835" w:type="dxa"/>
            <w:vAlign w:val="center"/>
          </w:tcPr>
          <w:p w:rsidR="00281C4C" w:rsidRPr="00281C4C" w:rsidRDefault="00281C4C">
            <w:pPr>
              <w:jc w:val="center"/>
              <w:rPr>
                <w:rFonts w:ascii="Times New Roman" w:hAnsi="Times New Roman"/>
                <w:color w:val="000000"/>
                <w:sz w:val="24"/>
                <w:szCs w:val="24"/>
              </w:rPr>
            </w:pPr>
            <w:r w:rsidRPr="00281C4C">
              <w:rPr>
                <w:rFonts w:ascii="Times New Roman" w:hAnsi="Times New Roman"/>
                <w:color w:val="000000"/>
                <w:sz w:val="24"/>
                <w:szCs w:val="24"/>
              </w:rPr>
              <w:t>15%</w:t>
            </w:r>
          </w:p>
        </w:tc>
      </w:tr>
      <w:tr w:rsidR="00281C4C" w:rsidRPr="00281C4C" w:rsidTr="0050772A">
        <w:trPr>
          <w:trHeight w:val="854"/>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5.2. Доля обучающихся по образовательной программе лиц, трудоустроившихся по итогам прохождения практики или стажировки в те организации, в которых проходили практику, стажировку за последние три года до аккредитационной экспертизы</w:t>
            </w:r>
          </w:p>
        </w:tc>
        <w:tc>
          <w:tcPr>
            <w:tcW w:w="2835" w:type="dxa"/>
            <w:vAlign w:val="center"/>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t>15%</w:t>
            </w:r>
          </w:p>
        </w:tc>
      </w:tr>
      <w:tr w:rsidR="00281C4C" w:rsidRPr="00281C4C" w:rsidTr="0050772A">
        <w:trPr>
          <w:trHeight w:val="1152"/>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5.3. Наличие информации, подтверждающей закрепляемость на рабочем месте (в соответствии с освоенными в рамках аккредитуемой образовательной программы компетенциями) и карьерный рост выпускников за последние три года до аккредитационной экспертизы</w:t>
            </w:r>
          </w:p>
        </w:tc>
        <w:tc>
          <w:tcPr>
            <w:tcW w:w="2835" w:type="dxa"/>
            <w:vAlign w:val="center"/>
          </w:tcPr>
          <w:p w:rsidR="00281C4C" w:rsidRPr="00281C4C" w:rsidRDefault="00281C4C" w:rsidP="00281C4C">
            <w:pPr>
              <w:jc w:val="center"/>
              <w:rPr>
                <w:rFonts w:ascii="Times New Roman" w:hAnsi="Times New Roman"/>
                <w:sz w:val="24"/>
                <w:szCs w:val="24"/>
              </w:rPr>
            </w:pPr>
            <w:r w:rsidRPr="00281C4C">
              <w:rPr>
                <w:rFonts w:ascii="Times New Roman" w:hAnsi="Times New Roman"/>
                <w:sz w:val="24"/>
                <w:szCs w:val="24"/>
              </w:rPr>
              <w:t>да/нет</w:t>
            </w:r>
          </w:p>
        </w:tc>
      </w:tr>
      <w:tr w:rsidR="00281C4C" w:rsidRPr="00281C4C" w:rsidTr="0050772A">
        <w:trPr>
          <w:trHeight w:val="954"/>
        </w:trPr>
        <w:tc>
          <w:tcPr>
            <w:tcW w:w="4381" w:type="dxa"/>
            <w:vMerge/>
            <w:shd w:val="clear" w:color="auto" w:fill="auto"/>
          </w:tcPr>
          <w:p w:rsidR="00281C4C" w:rsidRPr="00281C4C" w:rsidRDefault="00281C4C" w:rsidP="0050772A">
            <w:pPr>
              <w:snapToGrid w:val="0"/>
              <w:rPr>
                <w:rFonts w:ascii="Times New Roman" w:hAnsi="Times New Roman"/>
                <w:sz w:val="24"/>
                <w:szCs w:val="24"/>
              </w:rPr>
            </w:pPr>
          </w:p>
        </w:tc>
        <w:tc>
          <w:tcPr>
            <w:tcW w:w="7938" w:type="dxa"/>
            <w:shd w:val="clear" w:color="auto" w:fill="auto"/>
          </w:tcPr>
          <w:p w:rsidR="00281C4C" w:rsidRPr="00281C4C" w:rsidRDefault="00281C4C" w:rsidP="0050772A">
            <w:pPr>
              <w:rPr>
                <w:rFonts w:ascii="Times New Roman" w:hAnsi="Times New Roman"/>
                <w:i/>
                <w:sz w:val="24"/>
                <w:szCs w:val="24"/>
              </w:rPr>
            </w:pPr>
            <w:r w:rsidRPr="00281C4C">
              <w:rPr>
                <w:rFonts w:ascii="Times New Roman" w:hAnsi="Times New Roman"/>
                <w:sz w:val="24"/>
                <w:szCs w:val="24"/>
              </w:rPr>
              <w:t xml:space="preserve">5.4. Наличие документов, содержащих позитивную информацию от работодателей об </w:t>
            </w:r>
            <w:r w:rsidRPr="00281C4C">
              <w:rPr>
                <w:rFonts w:ascii="Times New Roman" w:hAnsi="Times New Roman"/>
                <w:noProof/>
                <w:sz w:val="24"/>
                <w:szCs w:val="24"/>
              </w:rPr>
              <w:drawing>
                <wp:inline distT="0" distB="0" distL="0" distR="0">
                  <wp:extent cx="12065" cy="12065"/>
                  <wp:effectExtent l="0" t="0" r="0" b="0"/>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81C4C">
              <w:rPr>
                <w:rFonts w:ascii="Times New Roman" w:hAnsi="Times New Roman"/>
                <w:sz w:val="24"/>
                <w:szCs w:val="24"/>
              </w:rPr>
              <w:t>эффективности и качестве работы выпускников, освоивших аккредитуемую образовательную программу за последние три года до аккредитационной экспертизы</w:t>
            </w:r>
          </w:p>
        </w:tc>
        <w:tc>
          <w:tcPr>
            <w:tcW w:w="2835" w:type="dxa"/>
            <w:vAlign w:val="center"/>
          </w:tcPr>
          <w:p w:rsidR="00281C4C" w:rsidRPr="00281C4C" w:rsidRDefault="00281C4C" w:rsidP="00281C4C">
            <w:pPr>
              <w:jc w:val="center"/>
              <w:rPr>
                <w:rFonts w:ascii="Times New Roman" w:hAnsi="Times New Roman"/>
                <w:sz w:val="24"/>
                <w:szCs w:val="24"/>
              </w:rPr>
            </w:pPr>
            <w:r w:rsidRPr="00281C4C">
              <w:rPr>
                <w:rFonts w:ascii="Times New Roman" w:hAnsi="Times New Roman"/>
                <w:sz w:val="24"/>
                <w:szCs w:val="24"/>
              </w:rPr>
              <w:t>да/нет</w:t>
            </w:r>
          </w:p>
        </w:tc>
      </w:tr>
      <w:tr w:rsidR="00281C4C" w:rsidRPr="00281C4C" w:rsidTr="0050772A">
        <w:trPr>
          <w:trHeight w:val="981"/>
        </w:trPr>
        <w:tc>
          <w:tcPr>
            <w:tcW w:w="4381" w:type="dxa"/>
            <w:shd w:val="clear" w:color="auto" w:fill="auto"/>
          </w:tcPr>
          <w:p w:rsidR="00281C4C" w:rsidRPr="00281C4C" w:rsidRDefault="00281C4C" w:rsidP="00281C4C">
            <w:pPr>
              <w:numPr>
                <w:ilvl w:val="0"/>
                <w:numId w:val="48"/>
              </w:numPr>
              <w:spacing w:after="0" w:line="240" w:lineRule="auto"/>
              <w:ind w:left="0" w:hanging="326"/>
              <w:rPr>
                <w:rFonts w:ascii="Times New Roman" w:hAnsi="Times New Roman"/>
                <w:sz w:val="24"/>
                <w:szCs w:val="24"/>
              </w:rPr>
            </w:pPr>
            <w:r w:rsidRPr="00281C4C">
              <w:rPr>
                <w:rFonts w:ascii="Times New Roman" w:hAnsi="Times New Roman"/>
                <w:sz w:val="24"/>
                <w:szCs w:val="24"/>
              </w:rPr>
              <w:t>6. Подтвержденное участие работодателей:</w:t>
            </w:r>
          </w:p>
          <w:p w:rsidR="00281C4C" w:rsidRPr="00281C4C" w:rsidRDefault="00281C4C" w:rsidP="00281C4C">
            <w:pPr>
              <w:numPr>
                <w:ilvl w:val="0"/>
                <w:numId w:val="48"/>
              </w:numPr>
              <w:spacing w:after="0" w:line="240" w:lineRule="auto"/>
              <w:ind w:left="0" w:hanging="326"/>
              <w:rPr>
                <w:rFonts w:ascii="Times New Roman" w:hAnsi="Times New Roman"/>
                <w:sz w:val="24"/>
                <w:szCs w:val="24"/>
              </w:rPr>
            </w:pPr>
            <w:r w:rsidRPr="00281C4C">
              <w:rPr>
                <w:rFonts w:ascii="Times New Roman" w:hAnsi="Times New Roman"/>
                <w:sz w:val="24"/>
                <w:szCs w:val="24"/>
              </w:rPr>
              <w:t>- в проектировании образовательной программы, включая планируемые результаты ее освоения, оценочные материалы, учебные планы, рабочие программы;</w:t>
            </w:r>
          </w:p>
          <w:p w:rsidR="00281C4C" w:rsidRPr="00281C4C" w:rsidRDefault="00281C4C" w:rsidP="00281C4C">
            <w:pPr>
              <w:numPr>
                <w:ilvl w:val="0"/>
                <w:numId w:val="48"/>
              </w:numPr>
              <w:spacing w:after="0" w:line="240" w:lineRule="auto"/>
              <w:ind w:left="0" w:hanging="326"/>
              <w:rPr>
                <w:rFonts w:ascii="Times New Roman" w:hAnsi="Times New Roman"/>
                <w:sz w:val="24"/>
                <w:szCs w:val="24"/>
              </w:rPr>
            </w:pPr>
            <w:r w:rsidRPr="00281C4C">
              <w:rPr>
                <w:rFonts w:ascii="Times New Roman" w:hAnsi="Times New Roman"/>
                <w:sz w:val="24"/>
                <w:szCs w:val="24"/>
              </w:rPr>
              <w:t>- в организации проектной работы обучающихся;</w:t>
            </w:r>
          </w:p>
          <w:p w:rsidR="00281C4C" w:rsidRPr="00281C4C" w:rsidRDefault="00281C4C" w:rsidP="00281C4C">
            <w:pPr>
              <w:numPr>
                <w:ilvl w:val="0"/>
                <w:numId w:val="48"/>
              </w:numPr>
              <w:spacing w:after="0" w:line="240" w:lineRule="auto"/>
              <w:ind w:left="0" w:hanging="326"/>
              <w:rPr>
                <w:rFonts w:ascii="Times New Roman" w:hAnsi="Times New Roman"/>
                <w:sz w:val="24"/>
                <w:szCs w:val="24"/>
              </w:rPr>
            </w:pPr>
            <w:r w:rsidRPr="00281C4C">
              <w:rPr>
                <w:rFonts w:ascii="Times New Roman" w:hAnsi="Times New Roman"/>
                <w:sz w:val="24"/>
                <w:szCs w:val="24"/>
              </w:rPr>
              <w:t>- в разработке и реализации программ практики, формировании планируемых результатов их прохождения;</w:t>
            </w:r>
          </w:p>
          <w:p w:rsidR="00281C4C" w:rsidRPr="00281C4C" w:rsidRDefault="00281C4C" w:rsidP="0050772A">
            <w:pPr>
              <w:pStyle w:val="ConsPlusTitle"/>
              <w:suppressAutoHyphens w:val="0"/>
              <w:rPr>
                <w:b w:val="0"/>
                <w:sz w:val="24"/>
                <w:szCs w:val="24"/>
              </w:rPr>
            </w:pPr>
            <w:r w:rsidRPr="00281C4C">
              <w:rPr>
                <w:b w:val="0"/>
                <w:sz w:val="24"/>
                <w:szCs w:val="24"/>
              </w:rPr>
              <w:t>- в разработке тем выпускных квалификационных работ, значимых для соответствующих областей профессиональной деятельности.</w:t>
            </w:r>
          </w:p>
        </w:tc>
        <w:tc>
          <w:tcPr>
            <w:tcW w:w="7938" w:type="dxa"/>
            <w:shd w:val="clear" w:color="auto" w:fill="auto"/>
          </w:tcPr>
          <w:p w:rsidR="00281C4C" w:rsidRPr="00281C4C" w:rsidRDefault="00281C4C" w:rsidP="0050772A">
            <w:pPr>
              <w:rPr>
                <w:rFonts w:ascii="Times New Roman" w:hAnsi="Times New Roman"/>
                <w:sz w:val="24"/>
                <w:szCs w:val="24"/>
              </w:rPr>
            </w:pPr>
            <w:r w:rsidRPr="00281C4C">
              <w:rPr>
                <w:rFonts w:ascii="Times New Roman" w:hAnsi="Times New Roman"/>
                <w:sz w:val="24"/>
                <w:szCs w:val="24"/>
              </w:rPr>
              <w:t xml:space="preserve">6.1. Доля рабочих программ профильных учебных предметов, курсов, дисциплин (модулей), оценочных материалов, в проектировании и (или) экспертизе которых участвовали эксперты (экспертные организации) объединений работодателей, советов по профессиональным квалификациям, крупных и средних компаний, от общего числа составляющих профессиональную образовательную программу рабочих программ, учебных предметов, курсов, дисциплин (модулей) </w:t>
            </w:r>
          </w:p>
          <w:p w:rsidR="00281C4C" w:rsidRPr="00281C4C" w:rsidRDefault="00281C4C" w:rsidP="0050772A">
            <w:pPr>
              <w:rPr>
                <w:rFonts w:ascii="Times New Roman" w:hAnsi="Times New Roman"/>
                <w:sz w:val="24"/>
                <w:szCs w:val="24"/>
              </w:rPr>
            </w:pPr>
          </w:p>
        </w:tc>
        <w:tc>
          <w:tcPr>
            <w:tcW w:w="2835" w:type="dxa"/>
          </w:tcPr>
          <w:p w:rsidR="00281C4C" w:rsidRPr="00281C4C" w:rsidRDefault="00281C4C" w:rsidP="00281C4C">
            <w:pPr>
              <w:jc w:val="center"/>
              <w:rPr>
                <w:rFonts w:ascii="Times New Roman" w:hAnsi="Times New Roman"/>
                <w:color w:val="000000"/>
                <w:sz w:val="24"/>
                <w:szCs w:val="24"/>
              </w:rPr>
            </w:pPr>
            <w:r w:rsidRPr="00281C4C">
              <w:rPr>
                <w:rFonts w:ascii="Times New Roman" w:hAnsi="Times New Roman"/>
                <w:color w:val="000000"/>
                <w:sz w:val="24"/>
                <w:szCs w:val="24"/>
              </w:rPr>
              <w:t>70%</w:t>
            </w:r>
          </w:p>
          <w:p w:rsidR="00281C4C" w:rsidRPr="00281C4C" w:rsidRDefault="00281C4C" w:rsidP="00281C4C">
            <w:pPr>
              <w:jc w:val="center"/>
              <w:rPr>
                <w:rFonts w:ascii="Times New Roman" w:hAnsi="Times New Roman"/>
                <w:sz w:val="24"/>
                <w:szCs w:val="24"/>
              </w:rPr>
            </w:pPr>
          </w:p>
        </w:tc>
      </w:tr>
    </w:tbl>
    <w:p w:rsidR="00281C4C" w:rsidRPr="00E0571E" w:rsidRDefault="00281C4C" w:rsidP="00281C4C">
      <w:pPr>
        <w:rPr>
          <w:sz w:val="24"/>
          <w:szCs w:val="24"/>
        </w:rPr>
      </w:pPr>
    </w:p>
    <w:p w:rsidR="0057184A" w:rsidRPr="00E0571E" w:rsidRDefault="0057184A" w:rsidP="00E0571E">
      <w:pPr>
        <w:pStyle w:val="23"/>
        <w:shd w:val="clear" w:color="auto" w:fill="auto"/>
        <w:spacing w:after="0" w:line="365" w:lineRule="exact"/>
        <w:jc w:val="left"/>
        <w:rPr>
          <w:sz w:val="24"/>
          <w:szCs w:val="24"/>
        </w:rPr>
      </w:pPr>
    </w:p>
    <w:p w:rsidR="00E0571E" w:rsidRDefault="00E0571E" w:rsidP="005850AD">
      <w:pPr>
        <w:pStyle w:val="23"/>
        <w:shd w:val="clear" w:color="auto" w:fill="auto"/>
        <w:spacing w:after="0" w:line="240" w:lineRule="auto"/>
        <w:ind w:right="-1"/>
        <w:rPr>
          <w:sz w:val="28"/>
          <w:szCs w:val="28"/>
        </w:rPr>
      </w:pPr>
    </w:p>
    <w:p w:rsidR="00E0571E" w:rsidRDefault="00E0571E" w:rsidP="005850AD">
      <w:pPr>
        <w:pStyle w:val="23"/>
        <w:shd w:val="clear" w:color="auto" w:fill="auto"/>
        <w:spacing w:after="0" w:line="240" w:lineRule="auto"/>
        <w:ind w:right="-1"/>
        <w:rPr>
          <w:sz w:val="28"/>
          <w:szCs w:val="28"/>
        </w:rPr>
        <w:sectPr w:rsidR="00E0571E" w:rsidSect="0018164A">
          <w:pgSz w:w="16838" w:h="11906" w:orient="landscape"/>
          <w:pgMar w:top="1134" w:right="567" w:bottom="567" w:left="567" w:header="709" w:footer="709" w:gutter="0"/>
          <w:cols w:space="708"/>
          <w:docGrid w:linePitch="360"/>
        </w:sectPr>
      </w:pPr>
    </w:p>
    <w:p w:rsidR="00E0571E" w:rsidRDefault="00E0571E" w:rsidP="005850AD">
      <w:pPr>
        <w:pStyle w:val="23"/>
        <w:shd w:val="clear" w:color="auto" w:fill="auto"/>
        <w:spacing w:after="0" w:line="240" w:lineRule="auto"/>
        <w:ind w:right="-1"/>
        <w:rPr>
          <w:sz w:val="28"/>
          <w:szCs w:val="28"/>
        </w:rPr>
      </w:pPr>
    </w:p>
    <w:p w:rsidR="00E0571E" w:rsidRDefault="00E0571E" w:rsidP="005850AD">
      <w:pPr>
        <w:pStyle w:val="23"/>
        <w:shd w:val="clear" w:color="auto" w:fill="auto"/>
        <w:spacing w:after="0" w:line="240" w:lineRule="auto"/>
        <w:ind w:right="-1"/>
        <w:rPr>
          <w:sz w:val="28"/>
          <w:szCs w:val="28"/>
        </w:rPr>
      </w:pPr>
    </w:p>
    <w:p w:rsidR="009C7C2D" w:rsidRDefault="009C7C2D" w:rsidP="005850AD">
      <w:pPr>
        <w:pStyle w:val="23"/>
        <w:shd w:val="clear" w:color="auto" w:fill="auto"/>
        <w:spacing w:after="0" w:line="240" w:lineRule="auto"/>
        <w:ind w:right="-1"/>
        <w:rPr>
          <w:sz w:val="28"/>
          <w:szCs w:val="28"/>
        </w:rPr>
      </w:pPr>
    </w:p>
    <w:p w:rsidR="009C7C2D" w:rsidRDefault="009C7C2D" w:rsidP="005850AD">
      <w:pPr>
        <w:pStyle w:val="23"/>
        <w:shd w:val="clear" w:color="auto" w:fill="auto"/>
        <w:spacing w:after="0" w:line="240" w:lineRule="auto"/>
        <w:ind w:right="-1"/>
        <w:rPr>
          <w:sz w:val="28"/>
          <w:szCs w:val="28"/>
        </w:rPr>
      </w:pPr>
    </w:p>
    <w:p w:rsidR="009C7C2D" w:rsidRPr="009C7C2D" w:rsidRDefault="009C7C2D" w:rsidP="009C7C2D">
      <w:pPr>
        <w:pStyle w:val="1"/>
        <w:numPr>
          <w:ilvl w:val="0"/>
          <w:numId w:val="12"/>
        </w:numPr>
        <w:spacing w:before="0" w:after="240" w:line="240" w:lineRule="auto"/>
        <w:ind w:left="714" w:hanging="357"/>
        <w:rPr>
          <w:rFonts w:ascii="Times New Roman" w:hAnsi="Times New Roman"/>
        </w:rPr>
      </w:pPr>
      <w:bookmarkStart w:id="22" w:name="_Toc158886580"/>
      <w:r w:rsidRPr="009C7C2D">
        <w:rPr>
          <w:rFonts w:ascii="Times New Roman" w:hAnsi="Times New Roman"/>
        </w:rPr>
        <w:t>Заключительные положения</w:t>
      </w:r>
      <w:bookmarkEnd w:id="22"/>
    </w:p>
    <w:p w:rsidR="0057184A" w:rsidRDefault="009C7C2D" w:rsidP="00D4208D">
      <w:pPr>
        <w:pStyle w:val="23"/>
        <w:shd w:val="clear" w:color="auto" w:fill="auto"/>
        <w:spacing w:after="0" w:line="240" w:lineRule="auto"/>
        <w:ind w:right="-1" w:firstLine="822"/>
        <w:rPr>
          <w:sz w:val="28"/>
          <w:szCs w:val="28"/>
        </w:rPr>
      </w:pPr>
      <w:r w:rsidRPr="00D4208D">
        <w:rPr>
          <w:sz w:val="28"/>
          <w:szCs w:val="28"/>
        </w:rPr>
        <w:t>Настоящий Порядок, контактная информация, формы документов для получения профессионально-общественной аккредитации, реестр аккредитованных программ, иная информация, связанная с ПОА, размещаются в открытом доступе на официальном сайте аккредитующих организаций и СПК АПК</w:t>
      </w:r>
      <w:r w:rsidR="0057184A">
        <w:rPr>
          <w:sz w:val="28"/>
          <w:szCs w:val="28"/>
        </w:rPr>
        <w:t xml:space="preserve"> </w:t>
      </w:r>
      <w:hyperlink r:id="rId15" w:history="1">
        <w:r w:rsidR="0057184A" w:rsidRPr="003F320F">
          <w:rPr>
            <w:rStyle w:val="af3"/>
            <w:sz w:val="28"/>
            <w:szCs w:val="28"/>
          </w:rPr>
          <w:t>https://www.rapo-apk.ru/</w:t>
        </w:r>
      </w:hyperlink>
    </w:p>
    <w:p w:rsidR="009C7C2D" w:rsidRPr="00D4208D" w:rsidRDefault="009C7C2D" w:rsidP="00D4208D">
      <w:pPr>
        <w:pStyle w:val="23"/>
        <w:shd w:val="clear" w:color="auto" w:fill="auto"/>
        <w:spacing w:after="0" w:line="240" w:lineRule="auto"/>
        <w:ind w:right="-1" w:firstLine="822"/>
        <w:rPr>
          <w:sz w:val="28"/>
          <w:szCs w:val="28"/>
        </w:rPr>
      </w:pPr>
      <w:r w:rsidRPr="00D4208D">
        <w:rPr>
          <w:sz w:val="28"/>
          <w:szCs w:val="28"/>
        </w:rPr>
        <w:t xml:space="preserve">Внесение изменений и дополнений в настоящий Порядок, их согласование и введение в действие осуществляются в соответствии с учредительными документами СПК АПК.  </w:t>
      </w:r>
    </w:p>
    <w:p w:rsidR="009C7C2D" w:rsidRPr="00D4208D" w:rsidRDefault="009C7C2D" w:rsidP="00D4208D">
      <w:pPr>
        <w:pStyle w:val="23"/>
        <w:shd w:val="clear" w:color="auto" w:fill="auto"/>
        <w:spacing w:after="0" w:line="240" w:lineRule="auto"/>
        <w:ind w:right="-1" w:firstLine="822"/>
        <w:rPr>
          <w:sz w:val="28"/>
          <w:szCs w:val="28"/>
        </w:rPr>
      </w:pPr>
      <w:r w:rsidRPr="00D4208D">
        <w:rPr>
          <w:sz w:val="28"/>
          <w:szCs w:val="28"/>
        </w:rPr>
        <w:t>Настоящий Порядок вступает в силу с момента его утверждения.</w:t>
      </w:r>
    </w:p>
    <w:p w:rsidR="009C7C2D" w:rsidRPr="00D4208D" w:rsidRDefault="009C7C2D" w:rsidP="00D4208D">
      <w:pPr>
        <w:pStyle w:val="23"/>
        <w:shd w:val="clear" w:color="auto" w:fill="auto"/>
        <w:spacing w:after="0" w:line="240" w:lineRule="auto"/>
        <w:ind w:right="-1" w:firstLine="822"/>
        <w:rPr>
          <w:sz w:val="28"/>
          <w:szCs w:val="28"/>
        </w:rPr>
      </w:pPr>
      <w:r w:rsidRPr="00D4208D">
        <w:rPr>
          <w:sz w:val="28"/>
          <w:szCs w:val="28"/>
        </w:rPr>
        <w:t xml:space="preserve">Все вопросы, не урегулированные настоящим Порядком, разрешаются и регулируются в соответствии с законодательством Российской Федерации, </w:t>
      </w:r>
      <w:r w:rsidR="0057184A">
        <w:rPr>
          <w:sz w:val="28"/>
          <w:szCs w:val="28"/>
        </w:rPr>
        <w:t xml:space="preserve">Положением о Совете </w:t>
      </w:r>
      <w:r w:rsidRPr="00D4208D">
        <w:rPr>
          <w:sz w:val="28"/>
          <w:szCs w:val="28"/>
        </w:rPr>
        <w:t>и другими внутренними документами СПК АПК.</w:t>
      </w:r>
    </w:p>
    <w:p w:rsidR="009C7C2D" w:rsidRDefault="009C7C2D" w:rsidP="00F019F3">
      <w:pPr>
        <w:pStyle w:val="23"/>
        <w:shd w:val="clear" w:color="auto" w:fill="auto"/>
        <w:spacing w:after="0" w:line="240" w:lineRule="auto"/>
        <w:ind w:right="-1"/>
        <w:rPr>
          <w:sz w:val="28"/>
          <w:szCs w:val="28"/>
        </w:rPr>
      </w:pPr>
    </w:p>
    <w:p w:rsidR="00F019F3" w:rsidRPr="00F019F3" w:rsidRDefault="00F019F3" w:rsidP="00F019F3">
      <w:pPr>
        <w:pStyle w:val="1"/>
        <w:spacing w:before="0" w:after="240" w:line="240" w:lineRule="auto"/>
        <w:rPr>
          <w:rFonts w:ascii="Times New Roman" w:hAnsi="Times New Roman"/>
        </w:rPr>
      </w:pPr>
      <w:bookmarkStart w:id="23" w:name="_Toc158886581"/>
      <w:r w:rsidRPr="00F019F3">
        <w:rPr>
          <w:rFonts w:ascii="Times New Roman" w:hAnsi="Times New Roman"/>
        </w:rPr>
        <w:t>Приложения.</w:t>
      </w:r>
      <w:bookmarkEnd w:id="23"/>
    </w:p>
    <w:p w:rsidR="009C7C2D" w:rsidRPr="00F019F3" w:rsidRDefault="00E152A4" w:rsidP="00F019F3">
      <w:pPr>
        <w:pStyle w:val="2"/>
        <w:keepLines/>
        <w:widowControl w:val="0"/>
        <w:spacing w:before="120" w:after="120" w:line="240" w:lineRule="auto"/>
        <w:jc w:val="both"/>
        <w:rPr>
          <w:rFonts w:ascii="Times New Roman" w:hAnsi="Times New Roman"/>
          <w:i w:val="0"/>
        </w:rPr>
      </w:pPr>
      <w:bookmarkStart w:id="24" w:name="_Toc158886582"/>
      <w:r w:rsidRPr="00F019F3">
        <w:rPr>
          <w:rFonts w:ascii="Times New Roman" w:hAnsi="Times New Roman"/>
          <w:i w:val="0"/>
        </w:rPr>
        <w:t>Приложение 1. Форма Заявления о проведении ПОА.</w:t>
      </w:r>
      <w:bookmarkEnd w:id="24"/>
    </w:p>
    <w:p w:rsidR="00E152A4" w:rsidRPr="00F019F3" w:rsidRDefault="00E152A4" w:rsidP="00F019F3">
      <w:pPr>
        <w:pStyle w:val="2"/>
        <w:keepLines/>
        <w:widowControl w:val="0"/>
        <w:spacing w:before="120" w:after="120" w:line="240" w:lineRule="auto"/>
        <w:jc w:val="both"/>
        <w:rPr>
          <w:rFonts w:ascii="Times New Roman" w:hAnsi="Times New Roman"/>
          <w:i w:val="0"/>
        </w:rPr>
      </w:pPr>
      <w:bookmarkStart w:id="25" w:name="_Toc158886583"/>
      <w:r w:rsidRPr="00F019F3">
        <w:rPr>
          <w:rFonts w:ascii="Times New Roman" w:hAnsi="Times New Roman"/>
          <w:i w:val="0"/>
        </w:rPr>
        <w:t>Приложение 2. Форма Договора на проведение ПОА.</w:t>
      </w:r>
      <w:bookmarkEnd w:id="25"/>
    </w:p>
    <w:p w:rsidR="00E152A4" w:rsidRPr="00F019F3" w:rsidRDefault="00E152A4" w:rsidP="00F019F3">
      <w:pPr>
        <w:pStyle w:val="2"/>
        <w:keepLines/>
        <w:widowControl w:val="0"/>
        <w:spacing w:before="120" w:after="120" w:line="240" w:lineRule="auto"/>
        <w:jc w:val="both"/>
        <w:rPr>
          <w:rFonts w:ascii="Times New Roman" w:hAnsi="Times New Roman"/>
          <w:i w:val="0"/>
        </w:rPr>
      </w:pPr>
      <w:bookmarkStart w:id="26" w:name="_Toc158886584"/>
      <w:r w:rsidRPr="00F019F3">
        <w:rPr>
          <w:rFonts w:ascii="Times New Roman" w:hAnsi="Times New Roman"/>
          <w:i w:val="0"/>
        </w:rPr>
        <w:t>Приложение 3. Форма Отчета о самообследовании.</w:t>
      </w:r>
      <w:bookmarkEnd w:id="26"/>
    </w:p>
    <w:p w:rsidR="00E152A4" w:rsidRPr="00F019F3" w:rsidRDefault="00E152A4" w:rsidP="00F019F3">
      <w:pPr>
        <w:pStyle w:val="2"/>
        <w:keepLines/>
        <w:widowControl w:val="0"/>
        <w:spacing w:before="120" w:after="120" w:line="240" w:lineRule="auto"/>
        <w:jc w:val="both"/>
        <w:rPr>
          <w:rFonts w:ascii="Times New Roman" w:hAnsi="Times New Roman"/>
          <w:i w:val="0"/>
        </w:rPr>
      </w:pPr>
      <w:bookmarkStart w:id="27" w:name="_Toc158886585"/>
      <w:r w:rsidRPr="00F019F3">
        <w:rPr>
          <w:rFonts w:ascii="Times New Roman" w:hAnsi="Times New Roman"/>
          <w:i w:val="0"/>
        </w:rPr>
        <w:t xml:space="preserve">Приложение 4. </w:t>
      </w:r>
      <w:r w:rsidR="00F019F3" w:rsidRPr="00F019F3">
        <w:rPr>
          <w:rFonts w:ascii="Times New Roman" w:hAnsi="Times New Roman"/>
          <w:i w:val="0"/>
        </w:rPr>
        <w:t xml:space="preserve">Перечень </w:t>
      </w:r>
      <w:r w:rsidRPr="00F019F3">
        <w:rPr>
          <w:rFonts w:ascii="Times New Roman" w:hAnsi="Times New Roman"/>
          <w:i w:val="0"/>
        </w:rPr>
        <w:t>обосновательных документов</w:t>
      </w:r>
      <w:r w:rsidR="00F019F3" w:rsidRPr="00F019F3">
        <w:rPr>
          <w:rFonts w:ascii="Times New Roman" w:hAnsi="Times New Roman"/>
          <w:i w:val="0"/>
        </w:rPr>
        <w:t>.</w:t>
      </w:r>
      <w:bookmarkEnd w:id="27"/>
    </w:p>
    <w:p w:rsidR="00F019F3" w:rsidRPr="00F019F3" w:rsidRDefault="00F019F3" w:rsidP="00F019F3">
      <w:pPr>
        <w:pStyle w:val="2"/>
        <w:keepLines/>
        <w:widowControl w:val="0"/>
        <w:spacing w:before="120" w:after="120" w:line="240" w:lineRule="auto"/>
        <w:jc w:val="both"/>
        <w:rPr>
          <w:rFonts w:ascii="Times New Roman" w:hAnsi="Times New Roman"/>
          <w:i w:val="0"/>
        </w:rPr>
      </w:pPr>
      <w:bookmarkStart w:id="28" w:name="_Toc158886586"/>
      <w:r w:rsidRPr="00F019F3">
        <w:rPr>
          <w:rFonts w:ascii="Times New Roman" w:hAnsi="Times New Roman"/>
          <w:i w:val="0"/>
        </w:rPr>
        <w:t>Приложение 5. Форма экспертного листа.</w:t>
      </w:r>
      <w:bookmarkEnd w:id="28"/>
    </w:p>
    <w:p w:rsidR="00F019F3" w:rsidRPr="00F019F3" w:rsidRDefault="00F019F3" w:rsidP="00F019F3">
      <w:pPr>
        <w:pStyle w:val="2"/>
        <w:keepLines/>
        <w:widowControl w:val="0"/>
        <w:spacing w:before="120" w:after="120" w:line="240" w:lineRule="auto"/>
        <w:jc w:val="both"/>
        <w:rPr>
          <w:rFonts w:ascii="Times New Roman" w:hAnsi="Times New Roman"/>
          <w:i w:val="0"/>
        </w:rPr>
      </w:pPr>
      <w:bookmarkStart w:id="29" w:name="_Toc158886587"/>
      <w:r w:rsidRPr="00F019F3">
        <w:rPr>
          <w:rFonts w:ascii="Times New Roman" w:hAnsi="Times New Roman"/>
          <w:i w:val="0"/>
        </w:rPr>
        <w:t>Приложение 6. Форма экспертного отчета.</w:t>
      </w:r>
      <w:bookmarkEnd w:id="29"/>
      <w:r w:rsidRPr="00F019F3">
        <w:rPr>
          <w:rFonts w:ascii="Times New Roman" w:hAnsi="Times New Roman"/>
          <w:i w:val="0"/>
        </w:rPr>
        <w:t xml:space="preserve"> </w:t>
      </w:r>
    </w:p>
    <w:p w:rsidR="00E152A4" w:rsidRDefault="00F019F3" w:rsidP="00F019F3">
      <w:pPr>
        <w:pStyle w:val="2"/>
        <w:keepLines/>
        <w:widowControl w:val="0"/>
        <w:spacing w:before="120" w:after="120" w:line="240" w:lineRule="auto"/>
        <w:jc w:val="both"/>
        <w:rPr>
          <w:rFonts w:ascii="Times New Roman" w:hAnsi="Times New Roman"/>
          <w:i w:val="0"/>
        </w:rPr>
      </w:pPr>
      <w:bookmarkStart w:id="30" w:name="_Toc158886588"/>
      <w:r w:rsidRPr="00F019F3">
        <w:rPr>
          <w:rFonts w:ascii="Times New Roman" w:hAnsi="Times New Roman"/>
          <w:i w:val="0"/>
        </w:rPr>
        <w:t>Приложение 7. Форма бланка Свидетельства о ПОА.</w:t>
      </w:r>
      <w:bookmarkEnd w:id="30"/>
    </w:p>
    <w:p w:rsidR="00F019F3" w:rsidRDefault="00F019F3" w:rsidP="00F019F3">
      <w:pPr>
        <w:pStyle w:val="2"/>
        <w:keepLines/>
        <w:widowControl w:val="0"/>
        <w:spacing w:before="120" w:after="120" w:line="240" w:lineRule="auto"/>
        <w:jc w:val="both"/>
        <w:rPr>
          <w:rFonts w:ascii="Times New Roman" w:hAnsi="Times New Roman"/>
          <w:i w:val="0"/>
        </w:rPr>
      </w:pPr>
      <w:bookmarkStart w:id="31" w:name="_Toc158886589"/>
      <w:r w:rsidRPr="00F019F3">
        <w:rPr>
          <w:rFonts w:ascii="Times New Roman" w:hAnsi="Times New Roman"/>
          <w:i w:val="0"/>
        </w:rPr>
        <w:t xml:space="preserve">Приложение </w:t>
      </w:r>
      <w:r w:rsidR="0015578E">
        <w:rPr>
          <w:rFonts w:ascii="Times New Roman" w:hAnsi="Times New Roman"/>
          <w:i w:val="0"/>
        </w:rPr>
        <w:t>8</w:t>
      </w:r>
      <w:r w:rsidRPr="00F019F3">
        <w:rPr>
          <w:rFonts w:ascii="Times New Roman" w:hAnsi="Times New Roman"/>
          <w:i w:val="0"/>
        </w:rPr>
        <w:t xml:space="preserve">. </w:t>
      </w:r>
      <w:r w:rsidR="00DC35C0">
        <w:rPr>
          <w:rFonts w:ascii="Times New Roman" w:hAnsi="Times New Roman"/>
          <w:i w:val="0"/>
        </w:rPr>
        <w:t xml:space="preserve">Порядок отбора </w:t>
      </w:r>
      <w:r w:rsidR="00DC35C0" w:rsidRPr="00D021B2">
        <w:rPr>
          <w:rFonts w:ascii="Times New Roman" w:hAnsi="Times New Roman"/>
          <w:i w:val="0"/>
        </w:rPr>
        <w:t>экспертов</w:t>
      </w:r>
      <w:r w:rsidR="00DC35C0">
        <w:rPr>
          <w:rFonts w:ascii="Times New Roman" w:hAnsi="Times New Roman"/>
          <w:i w:val="0"/>
        </w:rPr>
        <w:t xml:space="preserve"> ПОА</w:t>
      </w:r>
      <w:r w:rsidRPr="00F019F3">
        <w:rPr>
          <w:rFonts w:ascii="Times New Roman" w:hAnsi="Times New Roman"/>
          <w:i w:val="0"/>
        </w:rPr>
        <w:t>.</w:t>
      </w:r>
      <w:bookmarkEnd w:id="31"/>
    </w:p>
    <w:p w:rsidR="0015578E" w:rsidRPr="0015578E" w:rsidRDefault="0015578E" w:rsidP="0015578E">
      <w:pPr>
        <w:pStyle w:val="2"/>
        <w:keepLines/>
        <w:widowControl w:val="0"/>
        <w:spacing w:before="120" w:after="120" w:line="240" w:lineRule="auto"/>
        <w:jc w:val="both"/>
        <w:rPr>
          <w:rFonts w:ascii="Times New Roman" w:hAnsi="Times New Roman"/>
          <w:i w:val="0"/>
        </w:rPr>
      </w:pPr>
      <w:bookmarkStart w:id="32" w:name="_Toc158886590"/>
      <w:r w:rsidRPr="00F019F3">
        <w:rPr>
          <w:rFonts w:ascii="Times New Roman" w:hAnsi="Times New Roman"/>
          <w:i w:val="0"/>
        </w:rPr>
        <w:t xml:space="preserve">Приложение </w:t>
      </w:r>
      <w:r>
        <w:rPr>
          <w:rFonts w:ascii="Times New Roman" w:hAnsi="Times New Roman"/>
          <w:i w:val="0"/>
        </w:rPr>
        <w:t>9</w:t>
      </w:r>
      <w:r w:rsidRPr="00F019F3">
        <w:rPr>
          <w:rFonts w:ascii="Times New Roman" w:hAnsi="Times New Roman"/>
          <w:i w:val="0"/>
        </w:rPr>
        <w:t>. Форма Заявления эксперта.</w:t>
      </w:r>
      <w:bookmarkEnd w:id="32"/>
    </w:p>
    <w:p w:rsidR="00F019F3" w:rsidRDefault="00F019F3" w:rsidP="00F019F3">
      <w:pPr>
        <w:pStyle w:val="2"/>
        <w:keepLines/>
        <w:widowControl w:val="0"/>
        <w:spacing w:before="120" w:after="120" w:line="240" w:lineRule="auto"/>
        <w:jc w:val="both"/>
        <w:rPr>
          <w:rFonts w:ascii="Times New Roman" w:hAnsi="Times New Roman"/>
          <w:i w:val="0"/>
        </w:rPr>
      </w:pPr>
      <w:bookmarkStart w:id="33" w:name="_Toc158886591"/>
      <w:r w:rsidRPr="00F019F3">
        <w:rPr>
          <w:rFonts w:ascii="Times New Roman" w:hAnsi="Times New Roman"/>
          <w:i w:val="0"/>
        </w:rPr>
        <w:t xml:space="preserve">Приложение </w:t>
      </w:r>
      <w:r w:rsidR="0015578E">
        <w:rPr>
          <w:rFonts w:ascii="Times New Roman" w:hAnsi="Times New Roman"/>
          <w:i w:val="0"/>
        </w:rPr>
        <w:t>10</w:t>
      </w:r>
      <w:r w:rsidRPr="00F019F3">
        <w:rPr>
          <w:rFonts w:ascii="Times New Roman" w:hAnsi="Times New Roman"/>
          <w:i w:val="0"/>
        </w:rPr>
        <w:t>. Расчет стоимости услуг по ПОА.</w:t>
      </w:r>
      <w:bookmarkEnd w:id="33"/>
    </w:p>
    <w:p w:rsidR="00F00C3F" w:rsidRPr="00F00C3F" w:rsidRDefault="00F00C3F" w:rsidP="00F00C3F">
      <w:pPr>
        <w:pStyle w:val="2"/>
        <w:keepLines/>
        <w:widowControl w:val="0"/>
        <w:spacing w:before="120" w:after="120" w:line="240" w:lineRule="auto"/>
        <w:jc w:val="both"/>
        <w:rPr>
          <w:rFonts w:ascii="Times New Roman" w:hAnsi="Times New Roman"/>
          <w:i w:val="0"/>
        </w:rPr>
      </w:pPr>
      <w:bookmarkStart w:id="34" w:name="_Toc158886592"/>
      <w:r w:rsidRPr="00F00C3F">
        <w:rPr>
          <w:rFonts w:ascii="Times New Roman" w:hAnsi="Times New Roman"/>
          <w:i w:val="0"/>
        </w:rPr>
        <w:t>Приложение 11. Расчет рейтинга.</w:t>
      </w:r>
      <w:bookmarkEnd w:id="34"/>
    </w:p>
    <w:p w:rsidR="00F019F3" w:rsidRDefault="00F019F3" w:rsidP="00E152A4">
      <w:pPr>
        <w:pStyle w:val="23"/>
        <w:shd w:val="clear" w:color="auto" w:fill="auto"/>
        <w:spacing w:after="0" w:line="240" w:lineRule="auto"/>
        <w:ind w:right="-1"/>
        <w:rPr>
          <w:sz w:val="28"/>
          <w:szCs w:val="28"/>
        </w:rPr>
      </w:pPr>
    </w:p>
    <w:p w:rsidR="00E152A4" w:rsidRPr="00127D40" w:rsidRDefault="00E152A4" w:rsidP="00E152A4">
      <w:pPr>
        <w:pStyle w:val="23"/>
        <w:shd w:val="clear" w:color="auto" w:fill="auto"/>
        <w:spacing w:after="0" w:line="240" w:lineRule="auto"/>
        <w:ind w:right="-1"/>
        <w:rPr>
          <w:sz w:val="28"/>
          <w:szCs w:val="28"/>
        </w:rPr>
      </w:pPr>
    </w:p>
    <w:sectPr w:rsidR="00E152A4" w:rsidRPr="00127D40" w:rsidSect="00E0571E">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24" w:rsidRDefault="00313824" w:rsidP="00BB0352">
      <w:pPr>
        <w:spacing w:after="0" w:line="240" w:lineRule="auto"/>
      </w:pPr>
      <w:r>
        <w:separator/>
      </w:r>
    </w:p>
  </w:endnote>
  <w:endnote w:type="continuationSeparator" w:id="0">
    <w:p w:rsidR="00313824" w:rsidRDefault="00313824" w:rsidP="00BB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14" w:rsidRDefault="00013E14">
    <w:pPr>
      <w:pStyle w:val="a9"/>
      <w:jc w:val="right"/>
    </w:pPr>
    <w:r>
      <w:fldChar w:fldCharType="begin"/>
    </w:r>
    <w:r>
      <w:instrText>PAGE   \* MERGEFORMAT</w:instrText>
    </w:r>
    <w:r>
      <w:fldChar w:fldCharType="separate"/>
    </w:r>
    <w:r w:rsidR="00AC1184">
      <w:rPr>
        <w:noProof/>
      </w:rPr>
      <w:t>2</w:t>
    </w:r>
    <w:r>
      <w:rPr>
        <w:noProof/>
      </w:rPr>
      <w:fldChar w:fldCharType="end"/>
    </w:r>
  </w:p>
  <w:p w:rsidR="00013E14" w:rsidRDefault="00013E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24" w:rsidRDefault="00313824" w:rsidP="00BB0352">
      <w:pPr>
        <w:spacing w:after="0" w:line="240" w:lineRule="auto"/>
      </w:pPr>
      <w:r>
        <w:separator/>
      </w:r>
    </w:p>
  </w:footnote>
  <w:footnote w:type="continuationSeparator" w:id="0">
    <w:p w:rsidR="00313824" w:rsidRDefault="00313824" w:rsidP="00BB0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96D"/>
    <w:multiLevelType w:val="hybridMultilevel"/>
    <w:tmpl w:val="D9BA58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14E4DD7"/>
    <w:multiLevelType w:val="hybridMultilevel"/>
    <w:tmpl w:val="ED847EDA"/>
    <w:lvl w:ilvl="0" w:tplc="6200F8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136E7"/>
    <w:multiLevelType w:val="multilevel"/>
    <w:tmpl w:val="E5E4E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636A4"/>
    <w:multiLevelType w:val="hybridMultilevel"/>
    <w:tmpl w:val="F5CAEA2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68C5DCA"/>
    <w:multiLevelType w:val="hybridMultilevel"/>
    <w:tmpl w:val="CACEF9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75D18B4"/>
    <w:multiLevelType w:val="hybridMultilevel"/>
    <w:tmpl w:val="B2CA7DA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15:restartNumberingAfterBreak="0">
    <w:nsid w:val="0BD52E88"/>
    <w:multiLevelType w:val="hybridMultilevel"/>
    <w:tmpl w:val="903E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33082D"/>
    <w:multiLevelType w:val="multilevel"/>
    <w:tmpl w:val="D040CE34"/>
    <w:lvl w:ilvl="0">
      <w:start w:val="2"/>
      <w:numFmt w:val="decimal"/>
      <w:lvlText w:val="6.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A80FFF"/>
    <w:multiLevelType w:val="multilevel"/>
    <w:tmpl w:val="22FEC5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E7E3971"/>
    <w:multiLevelType w:val="hybridMultilevel"/>
    <w:tmpl w:val="A0E85ED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0F836E7"/>
    <w:multiLevelType w:val="hybridMultilevel"/>
    <w:tmpl w:val="E4705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36E096A"/>
    <w:multiLevelType w:val="hybridMultilevel"/>
    <w:tmpl w:val="B7DE45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E196921"/>
    <w:multiLevelType w:val="multilevel"/>
    <w:tmpl w:val="D6EA6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4D566F"/>
    <w:multiLevelType w:val="hybridMultilevel"/>
    <w:tmpl w:val="4AFAD8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2BF2B93"/>
    <w:multiLevelType w:val="hybridMultilevel"/>
    <w:tmpl w:val="A8F07394"/>
    <w:lvl w:ilvl="0" w:tplc="6200F8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30063D0"/>
    <w:multiLevelType w:val="hybridMultilevel"/>
    <w:tmpl w:val="F06AC55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6" w15:restartNumberingAfterBreak="0">
    <w:nsid w:val="23007B30"/>
    <w:multiLevelType w:val="multilevel"/>
    <w:tmpl w:val="81728B92"/>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547AB"/>
    <w:multiLevelType w:val="hybridMultilevel"/>
    <w:tmpl w:val="6FACA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7AB77B5"/>
    <w:multiLevelType w:val="multilevel"/>
    <w:tmpl w:val="7B362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414BCB"/>
    <w:multiLevelType w:val="hybridMultilevel"/>
    <w:tmpl w:val="C034346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BFF1575"/>
    <w:multiLevelType w:val="multilevel"/>
    <w:tmpl w:val="985CA8BC"/>
    <w:lvl w:ilvl="0">
      <w:start w:val="6"/>
      <w:numFmt w:val="decimal"/>
      <w:lvlText w:val="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C22B04"/>
    <w:multiLevelType w:val="hybridMultilevel"/>
    <w:tmpl w:val="DBB403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2EE42C06"/>
    <w:multiLevelType w:val="hybridMultilevel"/>
    <w:tmpl w:val="47447B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323B4C0D"/>
    <w:multiLevelType w:val="hybridMultilevel"/>
    <w:tmpl w:val="A1AC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700FC8"/>
    <w:multiLevelType w:val="hybridMultilevel"/>
    <w:tmpl w:val="514EB1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5F06E46"/>
    <w:multiLevelType w:val="hybridMultilevel"/>
    <w:tmpl w:val="A7E2323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6" w15:restartNumberingAfterBreak="0">
    <w:nsid w:val="37905DDC"/>
    <w:multiLevelType w:val="hybridMultilevel"/>
    <w:tmpl w:val="031CB8DC"/>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7" w15:restartNumberingAfterBreak="0">
    <w:nsid w:val="383764B6"/>
    <w:multiLevelType w:val="multilevel"/>
    <w:tmpl w:val="EB6E9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523404"/>
    <w:multiLevelType w:val="hybridMultilevel"/>
    <w:tmpl w:val="547EEB72"/>
    <w:lvl w:ilvl="0" w:tplc="389AB776">
      <w:start w:val="1"/>
      <w:numFmt w:val="decimal"/>
      <w:lvlText w:val="%1)"/>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2BAA04C">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880996">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CE49D4">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D6AD0C">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D498BC">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D9015D4">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3A67FC">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B892EA">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3F61238F"/>
    <w:multiLevelType w:val="hybridMultilevel"/>
    <w:tmpl w:val="BCFC8F82"/>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0" w15:restartNumberingAfterBreak="0">
    <w:nsid w:val="423D69E4"/>
    <w:multiLevelType w:val="multilevel"/>
    <w:tmpl w:val="4A2CE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891162"/>
    <w:multiLevelType w:val="hybridMultilevel"/>
    <w:tmpl w:val="49780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BE3757C"/>
    <w:multiLevelType w:val="multilevel"/>
    <w:tmpl w:val="C1880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DC5C89"/>
    <w:multiLevelType w:val="hybridMultilevel"/>
    <w:tmpl w:val="7EA6496E"/>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4" w15:restartNumberingAfterBreak="0">
    <w:nsid w:val="5156225D"/>
    <w:multiLevelType w:val="hybridMultilevel"/>
    <w:tmpl w:val="06E85A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54E47E01"/>
    <w:multiLevelType w:val="hybridMultilevel"/>
    <w:tmpl w:val="A404B60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569143E8"/>
    <w:multiLevelType w:val="hybridMultilevel"/>
    <w:tmpl w:val="A7447AC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7" w15:restartNumberingAfterBreak="0">
    <w:nsid w:val="5D2D4F7F"/>
    <w:multiLevelType w:val="hybridMultilevel"/>
    <w:tmpl w:val="27A68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2A760BE"/>
    <w:multiLevelType w:val="hybridMultilevel"/>
    <w:tmpl w:val="45A432FC"/>
    <w:lvl w:ilvl="0" w:tplc="419A04E2">
      <w:start w:val="4"/>
      <w:numFmt w:val="decimal"/>
      <w:lvlText w:val="%1)"/>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0ACE22">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60F4A0">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9640D32">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8424FA">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DE35B8">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9B68744">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0688322">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F81332">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649C7A72"/>
    <w:multiLevelType w:val="hybridMultilevel"/>
    <w:tmpl w:val="8ACE71A8"/>
    <w:lvl w:ilvl="0" w:tplc="545A647A">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0" w15:restartNumberingAfterBreak="0">
    <w:nsid w:val="67BE414F"/>
    <w:multiLevelType w:val="hybridMultilevel"/>
    <w:tmpl w:val="C966D5AC"/>
    <w:lvl w:ilvl="0" w:tplc="299A7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8764F4C"/>
    <w:multiLevelType w:val="hybridMultilevel"/>
    <w:tmpl w:val="D8E2E4B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99537A8"/>
    <w:multiLevelType w:val="multilevel"/>
    <w:tmpl w:val="D63EA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C044B4"/>
    <w:multiLevelType w:val="hybridMultilevel"/>
    <w:tmpl w:val="E1ECDDC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4" w15:restartNumberingAfterBreak="0">
    <w:nsid w:val="6AB317E9"/>
    <w:multiLevelType w:val="multilevel"/>
    <w:tmpl w:val="F962E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9550C6"/>
    <w:multiLevelType w:val="multilevel"/>
    <w:tmpl w:val="08285DA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122613"/>
    <w:multiLevelType w:val="multilevel"/>
    <w:tmpl w:val="BA7A69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6A1886"/>
    <w:multiLevelType w:val="hybridMultilevel"/>
    <w:tmpl w:val="1250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3210DF"/>
    <w:multiLevelType w:val="hybridMultilevel"/>
    <w:tmpl w:val="C08A05EA"/>
    <w:lvl w:ilvl="0" w:tplc="5C5CBE9A">
      <w:start w:val="1"/>
      <w:numFmt w:val="bullet"/>
      <w:lvlText w:val="-"/>
      <w:lvlJc w:val="left"/>
      <w:pPr>
        <w:ind w:left="3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5E0290">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8BA84FE">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94C67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4A606C">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DF0AD5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61201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063DE8">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9DE6FD8">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4"/>
  </w:num>
  <w:num w:numId="3">
    <w:abstractNumId w:val="47"/>
  </w:num>
  <w:num w:numId="4">
    <w:abstractNumId w:val="31"/>
  </w:num>
  <w:num w:numId="5">
    <w:abstractNumId w:val="24"/>
  </w:num>
  <w:num w:numId="6">
    <w:abstractNumId w:val="10"/>
  </w:num>
  <w:num w:numId="7">
    <w:abstractNumId w:val="37"/>
  </w:num>
  <w:num w:numId="8">
    <w:abstractNumId w:val="1"/>
  </w:num>
  <w:num w:numId="9">
    <w:abstractNumId w:val="40"/>
  </w:num>
  <w:num w:numId="10">
    <w:abstractNumId w:val="28"/>
  </w:num>
  <w:num w:numId="11">
    <w:abstractNumId w:val="38"/>
  </w:num>
  <w:num w:numId="12">
    <w:abstractNumId w:val="8"/>
  </w:num>
  <w:num w:numId="13">
    <w:abstractNumId w:val="23"/>
  </w:num>
  <w:num w:numId="14">
    <w:abstractNumId w:val="30"/>
  </w:num>
  <w:num w:numId="15">
    <w:abstractNumId w:val="22"/>
  </w:num>
  <w:num w:numId="16">
    <w:abstractNumId w:val="12"/>
  </w:num>
  <w:num w:numId="17">
    <w:abstractNumId w:val="34"/>
  </w:num>
  <w:num w:numId="18">
    <w:abstractNumId w:val="43"/>
  </w:num>
  <w:num w:numId="19">
    <w:abstractNumId w:val="36"/>
  </w:num>
  <w:num w:numId="20">
    <w:abstractNumId w:val="32"/>
  </w:num>
  <w:num w:numId="21">
    <w:abstractNumId w:val="2"/>
  </w:num>
  <w:num w:numId="22">
    <w:abstractNumId w:val="29"/>
  </w:num>
  <w:num w:numId="23">
    <w:abstractNumId w:val="41"/>
  </w:num>
  <w:num w:numId="24">
    <w:abstractNumId w:val="9"/>
  </w:num>
  <w:num w:numId="25">
    <w:abstractNumId w:val="19"/>
  </w:num>
  <w:num w:numId="26">
    <w:abstractNumId w:val="42"/>
  </w:num>
  <w:num w:numId="27">
    <w:abstractNumId w:val="35"/>
  </w:num>
  <w:num w:numId="28">
    <w:abstractNumId w:val="46"/>
  </w:num>
  <w:num w:numId="29">
    <w:abstractNumId w:val="27"/>
  </w:num>
  <w:num w:numId="30">
    <w:abstractNumId w:val="3"/>
  </w:num>
  <w:num w:numId="31">
    <w:abstractNumId w:val="18"/>
  </w:num>
  <w:num w:numId="32">
    <w:abstractNumId w:val="11"/>
  </w:num>
  <w:num w:numId="33">
    <w:abstractNumId w:val="6"/>
  </w:num>
  <w:num w:numId="34">
    <w:abstractNumId w:val="33"/>
  </w:num>
  <w:num w:numId="35">
    <w:abstractNumId w:val="21"/>
  </w:num>
  <w:num w:numId="36">
    <w:abstractNumId w:val="0"/>
  </w:num>
  <w:num w:numId="37">
    <w:abstractNumId w:val="13"/>
  </w:num>
  <w:num w:numId="38">
    <w:abstractNumId w:val="15"/>
  </w:num>
  <w:num w:numId="39">
    <w:abstractNumId w:val="20"/>
  </w:num>
  <w:num w:numId="40">
    <w:abstractNumId w:val="45"/>
  </w:num>
  <w:num w:numId="41">
    <w:abstractNumId w:val="25"/>
  </w:num>
  <w:num w:numId="42">
    <w:abstractNumId w:val="7"/>
  </w:num>
  <w:num w:numId="43">
    <w:abstractNumId w:val="4"/>
  </w:num>
  <w:num w:numId="44">
    <w:abstractNumId w:val="26"/>
  </w:num>
  <w:num w:numId="45">
    <w:abstractNumId w:val="16"/>
  </w:num>
  <w:num w:numId="46">
    <w:abstractNumId w:val="44"/>
  </w:num>
  <w:num w:numId="47">
    <w:abstractNumId w:val="39"/>
  </w:num>
  <w:num w:numId="48">
    <w:abstractNumId w:val="4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0CFB"/>
    <w:rsid w:val="00002078"/>
    <w:rsid w:val="0000690A"/>
    <w:rsid w:val="000139DD"/>
    <w:rsid w:val="00013E14"/>
    <w:rsid w:val="00041E04"/>
    <w:rsid w:val="0005093A"/>
    <w:rsid w:val="00051206"/>
    <w:rsid w:val="000725B1"/>
    <w:rsid w:val="00074DED"/>
    <w:rsid w:val="000804EB"/>
    <w:rsid w:val="00084924"/>
    <w:rsid w:val="00091641"/>
    <w:rsid w:val="00091726"/>
    <w:rsid w:val="00096426"/>
    <w:rsid w:val="000A023F"/>
    <w:rsid w:val="000A1B5B"/>
    <w:rsid w:val="000A33DD"/>
    <w:rsid w:val="000E0C77"/>
    <w:rsid w:val="000E6A36"/>
    <w:rsid w:val="000F4F3F"/>
    <w:rsid w:val="0011627C"/>
    <w:rsid w:val="001233DE"/>
    <w:rsid w:val="00127D40"/>
    <w:rsid w:val="001360AA"/>
    <w:rsid w:val="001445EE"/>
    <w:rsid w:val="00152FFF"/>
    <w:rsid w:val="0015578E"/>
    <w:rsid w:val="001738B1"/>
    <w:rsid w:val="00175787"/>
    <w:rsid w:val="00177805"/>
    <w:rsid w:val="001810EA"/>
    <w:rsid w:val="0018164A"/>
    <w:rsid w:val="001A0555"/>
    <w:rsid w:val="001C1E7B"/>
    <w:rsid w:val="001C5EFF"/>
    <w:rsid w:val="001D0C0F"/>
    <w:rsid w:val="002030EC"/>
    <w:rsid w:val="00226333"/>
    <w:rsid w:val="00231A5F"/>
    <w:rsid w:val="00231FDC"/>
    <w:rsid w:val="00237D59"/>
    <w:rsid w:val="00254E4C"/>
    <w:rsid w:val="002566DD"/>
    <w:rsid w:val="00260E2D"/>
    <w:rsid w:val="00273728"/>
    <w:rsid w:val="00273E68"/>
    <w:rsid w:val="00281C4C"/>
    <w:rsid w:val="002839C6"/>
    <w:rsid w:val="002A597D"/>
    <w:rsid w:val="002B2867"/>
    <w:rsid w:val="002D319D"/>
    <w:rsid w:val="002E474E"/>
    <w:rsid w:val="002F165E"/>
    <w:rsid w:val="002F3F1A"/>
    <w:rsid w:val="002F7312"/>
    <w:rsid w:val="002F7610"/>
    <w:rsid w:val="00305CAF"/>
    <w:rsid w:val="00306F71"/>
    <w:rsid w:val="003130D9"/>
    <w:rsid w:val="00313824"/>
    <w:rsid w:val="00327353"/>
    <w:rsid w:val="00330A73"/>
    <w:rsid w:val="0033219C"/>
    <w:rsid w:val="0034161F"/>
    <w:rsid w:val="003429B4"/>
    <w:rsid w:val="00347440"/>
    <w:rsid w:val="00372F51"/>
    <w:rsid w:val="00374950"/>
    <w:rsid w:val="0038270C"/>
    <w:rsid w:val="0038467F"/>
    <w:rsid w:val="00391A7C"/>
    <w:rsid w:val="00394171"/>
    <w:rsid w:val="00397327"/>
    <w:rsid w:val="003A2784"/>
    <w:rsid w:val="003B5527"/>
    <w:rsid w:val="00405C39"/>
    <w:rsid w:val="00407F29"/>
    <w:rsid w:val="00417115"/>
    <w:rsid w:val="00433D0F"/>
    <w:rsid w:val="0043617A"/>
    <w:rsid w:val="0044039C"/>
    <w:rsid w:val="004506D5"/>
    <w:rsid w:val="004542D9"/>
    <w:rsid w:val="00454D86"/>
    <w:rsid w:val="0046003E"/>
    <w:rsid w:val="00491BD0"/>
    <w:rsid w:val="004A6C80"/>
    <w:rsid w:val="004C432D"/>
    <w:rsid w:val="004C5DA0"/>
    <w:rsid w:val="004C77AA"/>
    <w:rsid w:val="004D3CDB"/>
    <w:rsid w:val="004D52C4"/>
    <w:rsid w:val="004E1AF2"/>
    <w:rsid w:val="004E2A02"/>
    <w:rsid w:val="004E3905"/>
    <w:rsid w:val="004E5BD0"/>
    <w:rsid w:val="004E62EF"/>
    <w:rsid w:val="004F0110"/>
    <w:rsid w:val="004F49F1"/>
    <w:rsid w:val="004F668F"/>
    <w:rsid w:val="00503B92"/>
    <w:rsid w:val="0050772A"/>
    <w:rsid w:val="00525C38"/>
    <w:rsid w:val="0052662A"/>
    <w:rsid w:val="00545363"/>
    <w:rsid w:val="00561779"/>
    <w:rsid w:val="005667B4"/>
    <w:rsid w:val="0057184A"/>
    <w:rsid w:val="005844EA"/>
    <w:rsid w:val="005850AD"/>
    <w:rsid w:val="00586F7B"/>
    <w:rsid w:val="005A1B12"/>
    <w:rsid w:val="005A2920"/>
    <w:rsid w:val="005B295C"/>
    <w:rsid w:val="005D31A1"/>
    <w:rsid w:val="005D3EF4"/>
    <w:rsid w:val="005E75CE"/>
    <w:rsid w:val="0062138D"/>
    <w:rsid w:val="00622181"/>
    <w:rsid w:val="00623FE4"/>
    <w:rsid w:val="00630EA4"/>
    <w:rsid w:val="006354DD"/>
    <w:rsid w:val="0064146B"/>
    <w:rsid w:val="0064391F"/>
    <w:rsid w:val="0065198D"/>
    <w:rsid w:val="006541C0"/>
    <w:rsid w:val="006617F8"/>
    <w:rsid w:val="006757ED"/>
    <w:rsid w:val="00686306"/>
    <w:rsid w:val="006C0E44"/>
    <w:rsid w:val="006D137D"/>
    <w:rsid w:val="006D3780"/>
    <w:rsid w:val="006D5EBB"/>
    <w:rsid w:val="006D7DF4"/>
    <w:rsid w:val="006E3F13"/>
    <w:rsid w:val="006F480D"/>
    <w:rsid w:val="00704F3C"/>
    <w:rsid w:val="00712967"/>
    <w:rsid w:val="0073050B"/>
    <w:rsid w:val="00745E8A"/>
    <w:rsid w:val="00750CBB"/>
    <w:rsid w:val="00754B92"/>
    <w:rsid w:val="00757641"/>
    <w:rsid w:val="0076740F"/>
    <w:rsid w:val="007C4109"/>
    <w:rsid w:val="007E1758"/>
    <w:rsid w:val="007E7895"/>
    <w:rsid w:val="007F4711"/>
    <w:rsid w:val="00801463"/>
    <w:rsid w:val="00822B60"/>
    <w:rsid w:val="008241DD"/>
    <w:rsid w:val="008363C3"/>
    <w:rsid w:val="008427B7"/>
    <w:rsid w:val="00846839"/>
    <w:rsid w:val="0084778C"/>
    <w:rsid w:val="00854653"/>
    <w:rsid w:val="00856F76"/>
    <w:rsid w:val="00860AF7"/>
    <w:rsid w:val="00862EFD"/>
    <w:rsid w:val="008743C5"/>
    <w:rsid w:val="0087767F"/>
    <w:rsid w:val="00886AB5"/>
    <w:rsid w:val="00892687"/>
    <w:rsid w:val="00897E1A"/>
    <w:rsid w:val="008A5523"/>
    <w:rsid w:val="008C44E6"/>
    <w:rsid w:val="008C78B2"/>
    <w:rsid w:val="008D443B"/>
    <w:rsid w:val="008E45BE"/>
    <w:rsid w:val="008F1A81"/>
    <w:rsid w:val="0090114B"/>
    <w:rsid w:val="00901D2A"/>
    <w:rsid w:val="0090232B"/>
    <w:rsid w:val="00905D74"/>
    <w:rsid w:val="00906DE0"/>
    <w:rsid w:val="0091075A"/>
    <w:rsid w:val="00910FF3"/>
    <w:rsid w:val="00911CB6"/>
    <w:rsid w:val="0091759B"/>
    <w:rsid w:val="0092286B"/>
    <w:rsid w:val="0095223B"/>
    <w:rsid w:val="009674C1"/>
    <w:rsid w:val="00973FFD"/>
    <w:rsid w:val="0098406E"/>
    <w:rsid w:val="009900E4"/>
    <w:rsid w:val="009939E0"/>
    <w:rsid w:val="009970AB"/>
    <w:rsid w:val="009C04DC"/>
    <w:rsid w:val="009C21C5"/>
    <w:rsid w:val="009C7C2D"/>
    <w:rsid w:val="009D0019"/>
    <w:rsid w:val="009D0809"/>
    <w:rsid w:val="009D108C"/>
    <w:rsid w:val="009D348F"/>
    <w:rsid w:val="009F3D26"/>
    <w:rsid w:val="009F63D2"/>
    <w:rsid w:val="00A1466D"/>
    <w:rsid w:val="00A175E5"/>
    <w:rsid w:val="00A2215E"/>
    <w:rsid w:val="00A377F5"/>
    <w:rsid w:val="00A41190"/>
    <w:rsid w:val="00A47C63"/>
    <w:rsid w:val="00A53577"/>
    <w:rsid w:val="00A535F6"/>
    <w:rsid w:val="00A6759F"/>
    <w:rsid w:val="00A71996"/>
    <w:rsid w:val="00A80316"/>
    <w:rsid w:val="00A8052F"/>
    <w:rsid w:val="00A83CB3"/>
    <w:rsid w:val="00AA038F"/>
    <w:rsid w:val="00AA5300"/>
    <w:rsid w:val="00AA758F"/>
    <w:rsid w:val="00AA7E6D"/>
    <w:rsid w:val="00AC1184"/>
    <w:rsid w:val="00AC17E8"/>
    <w:rsid w:val="00AE54D6"/>
    <w:rsid w:val="00AF1102"/>
    <w:rsid w:val="00B10108"/>
    <w:rsid w:val="00B335AC"/>
    <w:rsid w:val="00B46CFF"/>
    <w:rsid w:val="00B72573"/>
    <w:rsid w:val="00B77599"/>
    <w:rsid w:val="00B802C5"/>
    <w:rsid w:val="00B81F89"/>
    <w:rsid w:val="00BB0352"/>
    <w:rsid w:val="00BC379B"/>
    <w:rsid w:val="00BD352F"/>
    <w:rsid w:val="00BF7440"/>
    <w:rsid w:val="00C0119C"/>
    <w:rsid w:val="00C0451B"/>
    <w:rsid w:val="00C05742"/>
    <w:rsid w:val="00C16C93"/>
    <w:rsid w:val="00C248CA"/>
    <w:rsid w:val="00C3130D"/>
    <w:rsid w:val="00C432DA"/>
    <w:rsid w:val="00C73888"/>
    <w:rsid w:val="00C73DC2"/>
    <w:rsid w:val="00C77700"/>
    <w:rsid w:val="00CA6D2D"/>
    <w:rsid w:val="00CB5E3A"/>
    <w:rsid w:val="00CB73EA"/>
    <w:rsid w:val="00CC032D"/>
    <w:rsid w:val="00CD0CFB"/>
    <w:rsid w:val="00CE39DA"/>
    <w:rsid w:val="00CE68AC"/>
    <w:rsid w:val="00CF23C7"/>
    <w:rsid w:val="00CF5496"/>
    <w:rsid w:val="00D021B2"/>
    <w:rsid w:val="00D03E21"/>
    <w:rsid w:val="00D04005"/>
    <w:rsid w:val="00D06552"/>
    <w:rsid w:val="00D14713"/>
    <w:rsid w:val="00D1670E"/>
    <w:rsid w:val="00D27BB2"/>
    <w:rsid w:val="00D312CE"/>
    <w:rsid w:val="00D3204B"/>
    <w:rsid w:val="00D4208D"/>
    <w:rsid w:val="00D474EF"/>
    <w:rsid w:val="00D52175"/>
    <w:rsid w:val="00D55B1C"/>
    <w:rsid w:val="00D641E7"/>
    <w:rsid w:val="00D6484D"/>
    <w:rsid w:val="00DA4655"/>
    <w:rsid w:val="00DC35C0"/>
    <w:rsid w:val="00DD7EAB"/>
    <w:rsid w:val="00DE54F1"/>
    <w:rsid w:val="00DF6914"/>
    <w:rsid w:val="00E0144A"/>
    <w:rsid w:val="00E0571E"/>
    <w:rsid w:val="00E152A4"/>
    <w:rsid w:val="00E306F9"/>
    <w:rsid w:val="00E30AE5"/>
    <w:rsid w:val="00E338D2"/>
    <w:rsid w:val="00E3623E"/>
    <w:rsid w:val="00E410E0"/>
    <w:rsid w:val="00E62A8D"/>
    <w:rsid w:val="00E734E9"/>
    <w:rsid w:val="00E80043"/>
    <w:rsid w:val="00E8097A"/>
    <w:rsid w:val="00E932A8"/>
    <w:rsid w:val="00E95557"/>
    <w:rsid w:val="00E95BE4"/>
    <w:rsid w:val="00EA3147"/>
    <w:rsid w:val="00EA4AC1"/>
    <w:rsid w:val="00ED23E7"/>
    <w:rsid w:val="00ED4533"/>
    <w:rsid w:val="00EE0B0A"/>
    <w:rsid w:val="00EE73AC"/>
    <w:rsid w:val="00EF126C"/>
    <w:rsid w:val="00F00C3F"/>
    <w:rsid w:val="00F019F3"/>
    <w:rsid w:val="00F1119F"/>
    <w:rsid w:val="00F22885"/>
    <w:rsid w:val="00F234A3"/>
    <w:rsid w:val="00F37812"/>
    <w:rsid w:val="00F472FC"/>
    <w:rsid w:val="00F507CD"/>
    <w:rsid w:val="00F54854"/>
    <w:rsid w:val="00F6693B"/>
    <w:rsid w:val="00F719F8"/>
    <w:rsid w:val="00F85A3A"/>
    <w:rsid w:val="00F86AD1"/>
    <w:rsid w:val="00FA1A3F"/>
    <w:rsid w:val="00FA21BF"/>
    <w:rsid w:val="00FB7002"/>
    <w:rsid w:val="00FC531D"/>
    <w:rsid w:val="00FD05AC"/>
    <w:rsid w:val="00FD3CF7"/>
    <w:rsid w:val="00FE1E6E"/>
    <w:rsid w:val="00FE2AC9"/>
    <w:rsid w:val="00FE7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B65A"/>
  <w15:docId w15:val="{8FFD8935-4CF5-4603-91B6-FB620248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FB"/>
    <w:pPr>
      <w:spacing w:after="200" w:line="276" w:lineRule="auto"/>
    </w:pPr>
    <w:rPr>
      <w:rFonts w:eastAsia="Times New Roman"/>
      <w:sz w:val="22"/>
      <w:szCs w:val="22"/>
    </w:rPr>
  </w:style>
  <w:style w:type="paragraph" w:styleId="1">
    <w:name w:val="heading 1"/>
    <w:basedOn w:val="a"/>
    <w:next w:val="a"/>
    <w:link w:val="10"/>
    <w:uiPriority w:val="9"/>
    <w:qFormat/>
    <w:rsid w:val="0071296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712967"/>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712967"/>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712967"/>
    <w:pPr>
      <w:keepNext/>
      <w:spacing w:before="240" w:after="60"/>
      <w:outlineLvl w:val="3"/>
    </w:pPr>
    <w:rPr>
      <w:b/>
      <w:bCs/>
      <w:sz w:val="28"/>
      <w:szCs w:val="28"/>
    </w:rPr>
  </w:style>
  <w:style w:type="paragraph" w:styleId="5">
    <w:name w:val="heading 5"/>
    <w:basedOn w:val="a"/>
    <w:next w:val="a"/>
    <w:link w:val="50"/>
    <w:uiPriority w:val="9"/>
    <w:unhideWhenUsed/>
    <w:qFormat/>
    <w:rsid w:val="0071296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D7DF4"/>
    <w:pPr>
      <w:suppressAutoHyphens/>
      <w:autoSpaceDE w:val="0"/>
      <w:autoSpaceDN w:val="0"/>
      <w:textAlignment w:val="baseline"/>
    </w:pPr>
    <w:rPr>
      <w:rFonts w:ascii="Times New Roman" w:eastAsia="Arial" w:hAnsi="Times New Roman"/>
      <w:b/>
      <w:bCs/>
      <w:kern w:val="3"/>
      <w:sz w:val="28"/>
      <w:szCs w:val="28"/>
      <w:lang w:eastAsia="zh-CN"/>
    </w:rPr>
  </w:style>
  <w:style w:type="paragraph" w:styleId="a3">
    <w:name w:val="footnote text"/>
    <w:basedOn w:val="a"/>
    <w:link w:val="a4"/>
    <w:uiPriority w:val="99"/>
    <w:rsid w:val="00BB0352"/>
    <w:pPr>
      <w:spacing w:after="0" w:line="240" w:lineRule="auto"/>
    </w:pPr>
    <w:rPr>
      <w:sz w:val="20"/>
      <w:szCs w:val="20"/>
    </w:rPr>
  </w:style>
  <w:style w:type="character" w:customStyle="1" w:styleId="a4">
    <w:name w:val="Текст сноски Знак"/>
    <w:link w:val="a3"/>
    <w:uiPriority w:val="99"/>
    <w:rsid w:val="00BB0352"/>
    <w:rPr>
      <w:rFonts w:ascii="Calibri" w:eastAsia="Times New Roman" w:hAnsi="Calibri" w:cs="Times New Roman"/>
      <w:sz w:val="20"/>
      <w:szCs w:val="20"/>
    </w:rPr>
  </w:style>
  <w:style w:type="character" w:styleId="a5">
    <w:name w:val="footnote reference"/>
    <w:uiPriority w:val="99"/>
    <w:rsid w:val="00BB0352"/>
    <w:rPr>
      <w:rFonts w:cs="Times New Roman"/>
      <w:vertAlign w:val="superscript"/>
    </w:rPr>
  </w:style>
  <w:style w:type="paragraph" w:customStyle="1" w:styleId="Default">
    <w:name w:val="Default"/>
    <w:rsid w:val="00BB0352"/>
    <w:pPr>
      <w:autoSpaceDE w:val="0"/>
      <w:autoSpaceDN w:val="0"/>
      <w:adjustRightInd w:val="0"/>
    </w:pPr>
    <w:rPr>
      <w:rFonts w:ascii="Times New Roman" w:hAnsi="Times New Roman"/>
      <w:color w:val="000000"/>
      <w:sz w:val="24"/>
      <w:szCs w:val="24"/>
      <w:lang w:eastAsia="en-US"/>
    </w:rPr>
  </w:style>
  <w:style w:type="paragraph" w:styleId="a6">
    <w:name w:val="List Paragraph"/>
    <w:basedOn w:val="a"/>
    <w:uiPriority w:val="34"/>
    <w:qFormat/>
    <w:rsid w:val="004F49F1"/>
    <w:pPr>
      <w:spacing w:after="160" w:line="259" w:lineRule="auto"/>
      <w:ind w:left="720" w:firstLine="709"/>
      <w:contextualSpacing/>
      <w:jc w:val="both"/>
    </w:pPr>
    <w:rPr>
      <w:rFonts w:ascii="Times New Roman" w:eastAsia="Calibri" w:hAnsi="Times New Roman"/>
      <w:sz w:val="26"/>
      <w:lang w:eastAsia="en-US"/>
    </w:rPr>
  </w:style>
  <w:style w:type="paragraph" w:customStyle="1" w:styleId="ConsPlusNormal">
    <w:name w:val="ConsPlusNormal"/>
    <w:rsid w:val="00347440"/>
    <w:pPr>
      <w:widowControl w:val="0"/>
      <w:suppressAutoHyphens/>
      <w:autoSpaceDE w:val="0"/>
      <w:autoSpaceDN w:val="0"/>
      <w:ind w:firstLine="720"/>
      <w:textAlignment w:val="baseline"/>
    </w:pPr>
    <w:rPr>
      <w:rFonts w:ascii="Arial" w:eastAsia="Arial" w:hAnsi="Arial" w:cs="Arial"/>
      <w:kern w:val="3"/>
      <w:lang w:eastAsia="zh-CN"/>
    </w:rPr>
  </w:style>
  <w:style w:type="paragraph" w:styleId="a7">
    <w:name w:val="header"/>
    <w:basedOn w:val="a"/>
    <w:link w:val="a8"/>
    <w:uiPriority w:val="99"/>
    <w:unhideWhenUsed/>
    <w:rsid w:val="00084924"/>
    <w:pPr>
      <w:tabs>
        <w:tab w:val="center" w:pos="4677"/>
        <w:tab w:val="right" w:pos="9355"/>
      </w:tabs>
    </w:pPr>
  </w:style>
  <w:style w:type="character" w:customStyle="1" w:styleId="a8">
    <w:name w:val="Верхний колонтитул Знак"/>
    <w:link w:val="a7"/>
    <w:uiPriority w:val="99"/>
    <w:rsid w:val="00084924"/>
    <w:rPr>
      <w:rFonts w:eastAsia="Times New Roman"/>
      <w:sz w:val="22"/>
      <w:szCs w:val="22"/>
    </w:rPr>
  </w:style>
  <w:style w:type="paragraph" w:styleId="a9">
    <w:name w:val="footer"/>
    <w:basedOn w:val="a"/>
    <w:link w:val="aa"/>
    <w:uiPriority w:val="99"/>
    <w:unhideWhenUsed/>
    <w:rsid w:val="00084924"/>
    <w:pPr>
      <w:tabs>
        <w:tab w:val="center" w:pos="4677"/>
        <w:tab w:val="right" w:pos="9355"/>
      </w:tabs>
    </w:pPr>
  </w:style>
  <w:style w:type="character" w:customStyle="1" w:styleId="aa">
    <w:name w:val="Нижний колонтитул Знак"/>
    <w:link w:val="a9"/>
    <w:uiPriority w:val="99"/>
    <w:rsid w:val="00084924"/>
    <w:rPr>
      <w:rFonts w:eastAsia="Times New Roman"/>
      <w:sz w:val="22"/>
      <w:szCs w:val="22"/>
    </w:rPr>
  </w:style>
  <w:style w:type="character" w:styleId="ab">
    <w:name w:val="annotation reference"/>
    <w:uiPriority w:val="99"/>
    <w:semiHidden/>
    <w:unhideWhenUsed/>
    <w:rsid w:val="00D641E7"/>
    <w:rPr>
      <w:sz w:val="16"/>
      <w:szCs w:val="16"/>
    </w:rPr>
  </w:style>
  <w:style w:type="paragraph" w:styleId="ac">
    <w:name w:val="annotation text"/>
    <w:basedOn w:val="a"/>
    <w:link w:val="ad"/>
    <w:uiPriority w:val="99"/>
    <w:semiHidden/>
    <w:unhideWhenUsed/>
    <w:rsid w:val="00D641E7"/>
    <w:rPr>
      <w:sz w:val="20"/>
      <w:szCs w:val="20"/>
    </w:rPr>
  </w:style>
  <w:style w:type="character" w:customStyle="1" w:styleId="ad">
    <w:name w:val="Текст примечания Знак"/>
    <w:link w:val="ac"/>
    <w:uiPriority w:val="99"/>
    <w:semiHidden/>
    <w:rsid w:val="00D641E7"/>
    <w:rPr>
      <w:rFonts w:eastAsia="Times New Roman"/>
    </w:rPr>
  </w:style>
  <w:style w:type="paragraph" w:styleId="ae">
    <w:name w:val="annotation subject"/>
    <w:basedOn w:val="ac"/>
    <w:next w:val="ac"/>
    <w:link w:val="af"/>
    <w:uiPriority w:val="99"/>
    <w:semiHidden/>
    <w:unhideWhenUsed/>
    <w:rsid w:val="00D641E7"/>
    <w:rPr>
      <w:b/>
      <w:bCs/>
    </w:rPr>
  </w:style>
  <w:style w:type="character" w:customStyle="1" w:styleId="af">
    <w:name w:val="Тема примечания Знак"/>
    <w:link w:val="ae"/>
    <w:uiPriority w:val="99"/>
    <w:semiHidden/>
    <w:rsid w:val="00D641E7"/>
    <w:rPr>
      <w:rFonts w:eastAsia="Times New Roman"/>
      <w:b/>
      <w:bCs/>
    </w:rPr>
  </w:style>
  <w:style w:type="paragraph" w:styleId="af0">
    <w:name w:val="Balloon Text"/>
    <w:basedOn w:val="a"/>
    <w:link w:val="af1"/>
    <w:uiPriority w:val="99"/>
    <w:semiHidden/>
    <w:unhideWhenUsed/>
    <w:rsid w:val="00D641E7"/>
    <w:pPr>
      <w:spacing w:after="0" w:line="240" w:lineRule="auto"/>
    </w:pPr>
    <w:rPr>
      <w:rFonts w:ascii="Tahoma" w:hAnsi="Tahoma"/>
      <w:sz w:val="16"/>
      <w:szCs w:val="16"/>
    </w:rPr>
  </w:style>
  <w:style w:type="character" w:customStyle="1" w:styleId="af1">
    <w:name w:val="Текст выноски Знак"/>
    <w:link w:val="af0"/>
    <w:uiPriority w:val="99"/>
    <w:semiHidden/>
    <w:rsid w:val="00D641E7"/>
    <w:rPr>
      <w:rFonts w:ascii="Tahoma" w:eastAsia="Times New Roman" w:hAnsi="Tahoma" w:cs="Tahoma"/>
      <w:sz w:val="16"/>
      <w:szCs w:val="16"/>
    </w:rPr>
  </w:style>
  <w:style w:type="paragraph" w:customStyle="1" w:styleId="footnotedescription">
    <w:name w:val="footnote description"/>
    <w:next w:val="a"/>
    <w:link w:val="footnotedescriptionChar"/>
    <w:hidden/>
    <w:rsid w:val="006354DD"/>
    <w:pPr>
      <w:spacing w:line="248" w:lineRule="auto"/>
      <w:ind w:left="24" w:right="77" w:firstLine="10"/>
      <w:jc w:val="both"/>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6354DD"/>
    <w:rPr>
      <w:rFonts w:ascii="Times New Roman" w:eastAsia="Times New Roman" w:hAnsi="Times New Roman"/>
      <w:color w:val="000000"/>
      <w:szCs w:val="22"/>
      <w:lang w:val="en-US" w:eastAsia="en-US" w:bidi="ar-SA"/>
    </w:rPr>
  </w:style>
  <w:style w:type="character" w:customStyle="1" w:styleId="10">
    <w:name w:val="Заголовок 1 Знак"/>
    <w:link w:val="1"/>
    <w:uiPriority w:val="9"/>
    <w:rsid w:val="00712967"/>
    <w:rPr>
      <w:rFonts w:ascii="Cambria" w:eastAsia="Times New Roman" w:hAnsi="Cambria" w:cs="Times New Roman"/>
      <w:b/>
      <w:bCs/>
      <w:kern w:val="32"/>
      <w:sz w:val="32"/>
      <w:szCs w:val="32"/>
    </w:rPr>
  </w:style>
  <w:style w:type="paragraph" w:styleId="af2">
    <w:name w:val="TOC Heading"/>
    <w:basedOn w:val="1"/>
    <w:next w:val="a"/>
    <w:uiPriority w:val="39"/>
    <w:semiHidden/>
    <w:unhideWhenUsed/>
    <w:qFormat/>
    <w:rsid w:val="00712967"/>
    <w:pPr>
      <w:keepLines/>
      <w:spacing w:before="480" w:after="0"/>
      <w:outlineLvl w:val="9"/>
    </w:pPr>
    <w:rPr>
      <w:color w:val="365F91"/>
      <w:kern w:val="0"/>
      <w:sz w:val="28"/>
      <w:szCs w:val="28"/>
    </w:rPr>
  </w:style>
  <w:style w:type="paragraph" w:styleId="11">
    <w:name w:val="toc 1"/>
    <w:basedOn w:val="a"/>
    <w:next w:val="a"/>
    <w:autoRedefine/>
    <w:uiPriority w:val="39"/>
    <w:unhideWhenUsed/>
    <w:qFormat/>
    <w:rsid w:val="00712967"/>
    <w:pPr>
      <w:spacing w:before="360" w:after="0"/>
    </w:pPr>
    <w:rPr>
      <w:rFonts w:ascii="Cambria" w:hAnsi="Cambria"/>
      <w:b/>
      <w:bCs/>
      <w:caps/>
      <w:sz w:val="24"/>
      <w:szCs w:val="24"/>
    </w:rPr>
  </w:style>
  <w:style w:type="paragraph" w:styleId="21">
    <w:name w:val="toc 2"/>
    <w:basedOn w:val="a"/>
    <w:next w:val="a"/>
    <w:autoRedefine/>
    <w:uiPriority w:val="39"/>
    <w:unhideWhenUsed/>
    <w:qFormat/>
    <w:rsid w:val="00712967"/>
    <w:pPr>
      <w:spacing w:before="240" w:after="0"/>
    </w:pPr>
    <w:rPr>
      <w:rFonts w:cs="Calibri"/>
      <w:b/>
      <w:bCs/>
      <w:sz w:val="20"/>
      <w:szCs w:val="20"/>
    </w:rPr>
  </w:style>
  <w:style w:type="character" w:styleId="af3">
    <w:name w:val="Hyperlink"/>
    <w:uiPriority w:val="99"/>
    <w:unhideWhenUsed/>
    <w:rsid w:val="00712967"/>
    <w:rPr>
      <w:color w:val="0000FF"/>
      <w:u w:val="single"/>
    </w:rPr>
  </w:style>
  <w:style w:type="character" w:customStyle="1" w:styleId="20">
    <w:name w:val="Заголовок 2 Знак"/>
    <w:link w:val="2"/>
    <w:uiPriority w:val="9"/>
    <w:rsid w:val="00712967"/>
    <w:rPr>
      <w:rFonts w:ascii="Cambria" w:eastAsia="Times New Roman" w:hAnsi="Cambria" w:cs="Times New Roman"/>
      <w:b/>
      <w:bCs/>
      <w:i/>
      <w:iCs/>
      <w:sz w:val="28"/>
      <w:szCs w:val="28"/>
    </w:rPr>
  </w:style>
  <w:style w:type="character" w:customStyle="1" w:styleId="30">
    <w:name w:val="Заголовок 3 Знак"/>
    <w:link w:val="3"/>
    <w:uiPriority w:val="9"/>
    <w:rsid w:val="00712967"/>
    <w:rPr>
      <w:rFonts w:ascii="Cambria" w:eastAsia="Times New Roman" w:hAnsi="Cambria" w:cs="Times New Roman"/>
      <w:b/>
      <w:bCs/>
      <w:sz w:val="26"/>
      <w:szCs w:val="26"/>
    </w:rPr>
  </w:style>
  <w:style w:type="character" w:customStyle="1" w:styleId="40">
    <w:name w:val="Заголовок 4 Знак"/>
    <w:link w:val="4"/>
    <w:uiPriority w:val="9"/>
    <w:rsid w:val="00712967"/>
    <w:rPr>
      <w:rFonts w:ascii="Calibri" w:eastAsia="Times New Roman" w:hAnsi="Calibri" w:cs="Times New Roman"/>
      <w:b/>
      <w:bCs/>
      <w:sz w:val="28"/>
      <w:szCs w:val="28"/>
    </w:rPr>
  </w:style>
  <w:style w:type="character" w:customStyle="1" w:styleId="50">
    <w:name w:val="Заголовок 5 Знак"/>
    <w:link w:val="5"/>
    <w:uiPriority w:val="9"/>
    <w:rsid w:val="00712967"/>
    <w:rPr>
      <w:rFonts w:ascii="Calibri" w:eastAsia="Times New Roman" w:hAnsi="Calibri" w:cs="Times New Roman"/>
      <w:b/>
      <w:bCs/>
      <w:i/>
      <w:iCs/>
      <w:sz w:val="26"/>
      <w:szCs w:val="26"/>
    </w:rPr>
  </w:style>
  <w:style w:type="character" w:customStyle="1" w:styleId="22">
    <w:name w:val="Основной текст (2)_"/>
    <w:link w:val="23"/>
    <w:rsid w:val="00561779"/>
    <w:rPr>
      <w:rFonts w:ascii="Times New Roman" w:eastAsia="Times New Roman" w:hAnsi="Times New Roman"/>
      <w:shd w:val="clear" w:color="auto" w:fill="FFFFFF"/>
    </w:rPr>
  </w:style>
  <w:style w:type="paragraph" w:customStyle="1" w:styleId="23">
    <w:name w:val="Основной текст (2)"/>
    <w:basedOn w:val="a"/>
    <w:link w:val="22"/>
    <w:rsid w:val="00561779"/>
    <w:pPr>
      <w:widowControl w:val="0"/>
      <w:shd w:val="clear" w:color="auto" w:fill="FFFFFF"/>
      <w:spacing w:after="240" w:line="274" w:lineRule="exact"/>
      <w:jc w:val="both"/>
    </w:pPr>
    <w:rPr>
      <w:rFonts w:ascii="Times New Roman" w:hAnsi="Times New Roman"/>
      <w:sz w:val="20"/>
      <w:szCs w:val="20"/>
    </w:rPr>
  </w:style>
  <w:style w:type="character" w:customStyle="1" w:styleId="24">
    <w:name w:val="Основной текст (2) + Курсив"/>
    <w:rsid w:val="008D443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link w:val="52"/>
    <w:rsid w:val="008D443B"/>
    <w:rPr>
      <w:rFonts w:ascii="Arial Narrow" w:eastAsia="Arial Narrow" w:hAnsi="Arial Narrow" w:cs="Arial Narrow"/>
      <w:sz w:val="22"/>
      <w:szCs w:val="22"/>
      <w:shd w:val="clear" w:color="auto" w:fill="FFFFFF"/>
    </w:rPr>
  </w:style>
  <w:style w:type="character" w:customStyle="1" w:styleId="212pt">
    <w:name w:val="Основной текст (2) + 12 pt;Курсив"/>
    <w:rsid w:val="008D443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52">
    <w:name w:val="Основной текст (5)"/>
    <w:basedOn w:val="a"/>
    <w:link w:val="51"/>
    <w:rsid w:val="008D443B"/>
    <w:pPr>
      <w:widowControl w:val="0"/>
      <w:shd w:val="clear" w:color="auto" w:fill="FFFFFF"/>
      <w:spacing w:after="0" w:line="0" w:lineRule="atLeast"/>
    </w:pPr>
    <w:rPr>
      <w:rFonts w:ascii="Arial Narrow" w:eastAsia="Arial Narrow" w:hAnsi="Arial Narrow" w:cs="Arial Narrow"/>
    </w:rPr>
  </w:style>
  <w:style w:type="character" w:customStyle="1" w:styleId="af4">
    <w:name w:val="Сноска_"/>
    <w:link w:val="af5"/>
    <w:rsid w:val="00D021B2"/>
    <w:rPr>
      <w:rFonts w:ascii="Times New Roman" w:eastAsia="Times New Roman" w:hAnsi="Times New Roman"/>
      <w:b/>
      <w:bCs/>
      <w:sz w:val="18"/>
      <w:szCs w:val="18"/>
      <w:shd w:val="clear" w:color="auto" w:fill="FFFFFF"/>
    </w:rPr>
  </w:style>
  <w:style w:type="character" w:customStyle="1" w:styleId="af6">
    <w:name w:val="Сноска + Не полужирный"/>
    <w:rsid w:val="00D021B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Сноска (2)_"/>
    <w:link w:val="26"/>
    <w:rsid w:val="00D021B2"/>
    <w:rPr>
      <w:rFonts w:ascii="Century Gothic" w:eastAsia="Century Gothic" w:hAnsi="Century Gothic" w:cs="Century Gothic"/>
      <w:b/>
      <w:bCs/>
      <w:i/>
      <w:iCs/>
      <w:sz w:val="17"/>
      <w:szCs w:val="17"/>
      <w:shd w:val="clear" w:color="auto" w:fill="FFFFFF"/>
    </w:rPr>
  </w:style>
  <w:style w:type="paragraph" w:customStyle="1" w:styleId="af5">
    <w:name w:val="Сноска"/>
    <w:basedOn w:val="a"/>
    <w:link w:val="af4"/>
    <w:rsid w:val="00D021B2"/>
    <w:pPr>
      <w:widowControl w:val="0"/>
      <w:shd w:val="clear" w:color="auto" w:fill="FFFFFF"/>
      <w:spacing w:after="0" w:line="230" w:lineRule="exact"/>
      <w:jc w:val="both"/>
    </w:pPr>
    <w:rPr>
      <w:rFonts w:ascii="Times New Roman" w:hAnsi="Times New Roman"/>
      <w:b/>
      <w:bCs/>
      <w:sz w:val="18"/>
      <w:szCs w:val="18"/>
    </w:rPr>
  </w:style>
  <w:style w:type="paragraph" w:customStyle="1" w:styleId="26">
    <w:name w:val="Сноска (2)"/>
    <w:basedOn w:val="a"/>
    <w:link w:val="25"/>
    <w:rsid w:val="00D021B2"/>
    <w:pPr>
      <w:widowControl w:val="0"/>
      <w:shd w:val="clear" w:color="auto" w:fill="FFFFFF"/>
      <w:spacing w:after="0" w:line="230" w:lineRule="exact"/>
      <w:jc w:val="both"/>
    </w:pPr>
    <w:rPr>
      <w:rFonts w:ascii="Century Gothic" w:eastAsia="Century Gothic" w:hAnsi="Century Gothic" w:cs="Century Gothic"/>
      <w:b/>
      <w:bCs/>
      <w:i/>
      <w:iCs/>
      <w:sz w:val="17"/>
      <w:szCs w:val="17"/>
    </w:rPr>
  </w:style>
  <w:style w:type="character" w:customStyle="1" w:styleId="12">
    <w:name w:val="Заголовок №1_"/>
    <w:link w:val="13"/>
    <w:rsid w:val="00D021B2"/>
    <w:rPr>
      <w:rFonts w:ascii="Times New Roman" w:eastAsia="Times New Roman" w:hAnsi="Times New Roman"/>
      <w:b/>
      <w:bCs/>
      <w:sz w:val="28"/>
      <w:szCs w:val="28"/>
      <w:shd w:val="clear" w:color="auto" w:fill="FFFFFF"/>
    </w:rPr>
  </w:style>
  <w:style w:type="paragraph" w:customStyle="1" w:styleId="13">
    <w:name w:val="Заголовок №1"/>
    <w:basedOn w:val="a"/>
    <w:link w:val="12"/>
    <w:rsid w:val="00D021B2"/>
    <w:pPr>
      <w:widowControl w:val="0"/>
      <w:shd w:val="clear" w:color="auto" w:fill="FFFFFF"/>
      <w:spacing w:before="600" w:after="120" w:line="0" w:lineRule="atLeast"/>
      <w:ind w:hanging="160"/>
      <w:outlineLvl w:val="0"/>
    </w:pPr>
    <w:rPr>
      <w:rFonts w:ascii="Times New Roman" w:hAnsi="Times New Roman"/>
      <w:b/>
      <w:bCs/>
      <w:sz w:val="28"/>
      <w:szCs w:val="28"/>
    </w:rPr>
  </w:style>
  <w:style w:type="paragraph" w:styleId="31">
    <w:name w:val="toc 3"/>
    <w:basedOn w:val="a"/>
    <w:next w:val="a"/>
    <w:autoRedefine/>
    <w:uiPriority w:val="39"/>
    <w:unhideWhenUsed/>
    <w:qFormat/>
    <w:rsid w:val="009D108C"/>
    <w:pPr>
      <w:spacing w:after="0"/>
      <w:ind w:left="220"/>
    </w:pPr>
    <w:rPr>
      <w:rFonts w:cs="Calibri"/>
      <w:sz w:val="20"/>
      <w:szCs w:val="20"/>
    </w:rPr>
  </w:style>
  <w:style w:type="paragraph" w:styleId="41">
    <w:name w:val="toc 4"/>
    <w:basedOn w:val="a"/>
    <w:next w:val="a"/>
    <w:autoRedefine/>
    <w:uiPriority w:val="39"/>
    <w:unhideWhenUsed/>
    <w:rsid w:val="009D108C"/>
    <w:pPr>
      <w:spacing w:after="0"/>
      <w:ind w:left="440"/>
    </w:pPr>
    <w:rPr>
      <w:rFonts w:cs="Calibri"/>
      <w:sz w:val="20"/>
      <w:szCs w:val="20"/>
    </w:rPr>
  </w:style>
  <w:style w:type="paragraph" w:styleId="53">
    <w:name w:val="toc 5"/>
    <w:basedOn w:val="a"/>
    <w:next w:val="a"/>
    <w:autoRedefine/>
    <w:uiPriority w:val="39"/>
    <w:unhideWhenUsed/>
    <w:rsid w:val="009D108C"/>
    <w:pPr>
      <w:spacing w:after="0"/>
      <w:ind w:left="660"/>
    </w:pPr>
    <w:rPr>
      <w:rFonts w:cs="Calibri"/>
      <w:sz w:val="20"/>
      <w:szCs w:val="20"/>
    </w:rPr>
  </w:style>
  <w:style w:type="paragraph" w:styleId="6">
    <w:name w:val="toc 6"/>
    <w:basedOn w:val="a"/>
    <w:next w:val="a"/>
    <w:autoRedefine/>
    <w:uiPriority w:val="39"/>
    <w:unhideWhenUsed/>
    <w:rsid w:val="009D108C"/>
    <w:pPr>
      <w:spacing w:after="0"/>
      <w:ind w:left="880"/>
    </w:pPr>
    <w:rPr>
      <w:rFonts w:cs="Calibri"/>
      <w:sz w:val="20"/>
      <w:szCs w:val="20"/>
    </w:rPr>
  </w:style>
  <w:style w:type="paragraph" w:styleId="7">
    <w:name w:val="toc 7"/>
    <w:basedOn w:val="a"/>
    <w:next w:val="a"/>
    <w:autoRedefine/>
    <w:uiPriority w:val="39"/>
    <w:unhideWhenUsed/>
    <w:rsid w:val="009D108C"/>
    <w:pPr>
      <w:spacing w:after="0"/>
      <w:ind w:left="1100"/>
    </w:pPr>
    <w:rPr>
      <w:rFonts w:cs="Calibri"/>
      <w:sz w:val="20"/>
      <w:szCs w:val="20"/>
    </w:rPr>
  </w:style>
  <w:style w:type="paragraph" w:styleId="8">
    <w:name w:val="toc 8"/>
    <w:basedOn w:val="a"/>
    <w:next w:val="a"/>
    <w:autoRedefine/>
    <w:uiPriority w:val="39"/>
    <w:unhideWhenUsed/>
    <w:rsid w:val="009D108C"/>
    <w:pPr>
      <w:spacing w:after="0"/>
      <w:ind w:left="1320"/>
    </w:pPr>
    <w:rPr>
      <w:rFonts w:cs="Calibri"/>
      <w:sz w:val="20"/>
      <w:szCs w:val="20"/>
    </w:rPr>
  </w:style>
  <w:style w:type="paragraph" w:styleId="9">
    <w:name w:val="toc 9"/>
    <w:basedOn w:val="a"/>
    <w:next w:val="a"/>
    <w:autoRedefine/>
    <w:uiPriority w:val="39"/>
    <w:unhideWhenUsed/>
    <w:rsid w:val="009D108C"/>
    <w:pPr>
      <w:spacing w:after="0"/>
      <w:ind w:left="1540"/>
    </w:pPr>
    <w:rPr>
      <w:rFonts w:cs="Calibri"/>
      <w:sz w:val="20"/>
      <w:szCs w:val="20"/>
    </w:rPr>
  </w:style>
  <w:style w:type="character" w:customStyle="1" w:styleId="100">
    <w:name w:val="Основной текст (10)"/>
    <w:rsid w:val="00822B60"/>
    <w:rPr>
      <w:rFonts w:ascii="Times New Roman" w:eastAsia="Times New Roman" w:hAnsi="Times New Roman" w:cs="Times New Roman"/>
      <w:b w:val="0"/>
      <w:bCs w:val="0"/>
      <w:i w:val="0"/>
      <w:iCs w:val="0"/>
      <w:smallCaps w:val="0"/>
      <w:strike w:val="0"/>
      <w:w w:val="75"/>
      <w:sz w:val="26"/>
      <w:szCs w:val="26"/>
      <w:u w:val="none"/>
    </w:rPr>
  </w:style>
  <w:style w:type="character" w:customStyle="1" w:styleId="213pt">
    <w:name w:val="Основной текст (2) + 13 pt"/>
    <w:rsid w:val="008546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2">
    <w:name w:val="Основной текст (4)_"/>
    <w:link w:val="43"/>
    <w:rsid w:val="00854653"/>
    <w:rPr>
      <w:rFonts w:ascii="Times New Roman" w:eastAsia="Times New Roman" w:hAnsi="Times New Roman"/>
      <w:b/>
      <w:bCs/>
      <w:sz w:val="28"/>
      <w:szCs w:val="28"/>
      <w:shd w:val="clear" w:color="auto" w:fill="FFFFFF"/>
    </w:rPr>
  </w:style>
  <w:style w:type="character" w:customStyle="1" w:styleId="27">
    <w:name w:val="Заголовок №2_"/>
    <w:link w:val="28"/>
    <w:rsid w:val="00854653"/>
    <w:rPr>
      <w:rFonts w:ascii="Times New Roman" w:eastAsia="Times New Roman" w:hAnsi="Times New Roman"/>
      <w:b/>
      <w:bCs/>
      <w:sz w:val="28"/>
      <w:szCs w:val="28"/>
      <w:shd w:val="clear" w:color="auto" w:fill="FFFFFF"/>
    </w:rPr>
  </w:style>
  <w:style w:type="paragraph" w:customStyle="1" w:styleId="43">
    <w:name w:val="Основной текст (4)"/>
    <w:basedOn w:val="a"/>
    <w:link w:val="42"/>
    <w:rsid w:val="00854653"/>
    <w:pPr>
      <w:widowControl w:val="0"/>
      <w:shd w:val="clear" w:color="auto" w:fill="FFFFFF"/>
      <w:spacing w:after="60" w:line="0" w:lineRule="atLeast"/>
    </w:pPr>
    <w:rPr>
      <w:rFonts w:ascii="Times New Roman" w:hAnsi="Times New Roman"/>
      <w:b/>
      <w:bCs/>
      <w:sz w:val="28"/>
      <w:szCs w:val="28"/>
    </w:rPr>
  </w:style>
  <w:style w:type="paragraph" w:customStyle="1" w:styleId="28">
    <w:name w:val="Заголовок №2"/>
    <w:basedOn w:val="a"/>
    <w:link w:val="27"/>
    <w:rsid w:val="00854653"/>
    <w:pPr>
      <w:widowControl w:val="0"/>
      <w:shd w:val="clear" w:color="auto" w:fill="FFFFFF"/>
      <w:spacing w:after="0" w:line="370" w:lineRule="exact"/>
      <w:ind w:firstLine="760"/>
      <w:jc w:val="both"/>
      <w:outlineLvl w:val="1"/>
    </w:pPr>
    <w:rPr>
      <w:rFonts w:ascii="Times New Roman" w:hAnsi="Times New Roman"/>
      <w:b/>
      <w:bCs/>
      <w:sz w:val="28"/>
      <w:szCs w:val="28"/>
    </w:rPr>
  </w:style>
  <w:style w:type="character" w:customStyle="1" w:styleId="85pt">
    <w:name w:val="Сноска + 8;5 pt;Полужирный;Курсив"/>
    <w:rsid w:val="00A8052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af7">
    <w:name w:val="Подпись к таблице_"/>
    <w:rsid w:val="00A8052F"/>
    <w:rPr>
      <w:rFonts w:ascii="Times New Roman" w:eastAsia="Times New Roman" w:hAnsi="Times New Roman" w:cs="Times New Roman"/>
      <w:b w:val="0"/>
      <w:bCs w:val="0"/>
      <w:i w:val="0"/>
      <w:iCs w:val="0"/>
      <w:smallCaps w:val="0"/>
      <w:strike w:val="0"/>
      <w:sz w:val="28"/>
      <w:szCs w:val="28"/>
      <w:u w:val="none"/>
    </w:rPr>
  </w:style>
  <w:style w:type="character" w:customStyle="1" w:styleId="90">
    <w:name w:val="Основной текст (9)_"/>
    <w:link w:val="91"/>
    <w:rsid w:val="00A8052F"/>
    <w:rPr>
      <w:rFonts w:ascii="Times New Roman" w:eastAsia="Times New Roman" w:hAnsi="Times New Roman"/>
      <w:b/>
      <w:bCs/>
      <w:i/>
      <w:iCs/>
      <w:sz w:val="28"/>
      <w:szCs w:val="28"/>
      <w:shd w:val="clear" w:color="auto" w:fill="FFFFFF"/>
    </w:rPr>
  </w:style>
  <w:style w:type="character" w:customStyle="1" w:styleId="212pt0">
    <w:name w:val="Основной текст (2) + 12 pt"/>
    <w:rsid w:val="00A805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8">
    <w:name w:val="Подпись к таблице"/>
    <w:rsid w:val="00A8052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
    <w:rsid w:val="00A8052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
    <w:name w:val="Подпись к таблице (2)_"/>
    <w:link w:val="2a"/>
    <w:rsid w:val="00A8052F"/>
    <w:rPr>
      <w:rFonts w:ascii="Times New Roman" w:eastAsia="Times New Roman" w:hAnsi="Times New Roman"/>
      <w:shd w:val="clear" w:color="auto" w:fill="FFFFFF"/>
    </w:rPr>
  </w:style>
  <w:style w:type="character" w:customStyle="1" w:styleId="2115pt">
    <w:name w:val="Основной текст (2) + 11;5 pt;Полужирный;Курсив"/>
    <w:rsid w:val="00A8052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0">
    <w:name w:val="Основной текст (11)_"/>
    <w:link w:val="111"/>
    <w:rsid w:val="00A8052F"/>
    <w:rPr>
      <w:rFonts w:ascii="Times New Roman" w:eastAsia="Times New Roman" w:hAnsi="Times New Roman"/>
      <w:i/>
      <w:iCs/>
      <w:sz w:val="24"/>
      <w:szCs w:val="24"/>
      <w:shd w:val="clear" w:color="auto" w:fill="FFFFFF"/>
    </w:rPr>
  </w:style>
  <w:style w:type="character" w:customStyle="1" w:styleId="112">
    <w:name w:val="Основной текст (11) + Не курсив"/>
    <w:rsid w:val="00A805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91">
    <w:name w:val="Основной текст (9)"/>
    <w:basedOn w:val="a"/>
    <w:link w:val="90"/>
    <w:rsid w:val="00A8052F"/>
    <w:pPr>
      <w:widowControl w:val="0"/>
      <w:shd w:val="clear" w:color="auto" w:fill="FFFFFF"/>
      <w:spacing w:before="300" w:after="120" w:line="0" w:lineRule="atLeast"/>
      <w:ind w:firstLine="760"/>
      <w:jc w:val="both"/>
    </w:pPr>
    <w:rPr>
      <w:rFonts w:ascii="Times New Roman" w:hAnsi="Times New Roman"/>
      <w:b/>
      <w:bCs/>
      <w:i/>
      <w:iCs/>
      <w:sz w:val="28"/>
      <w:szCs w:val="28"/>
    </w:rPr>
  </w:style>
  <w:style w:type="paragraph" w:customStyle="1" w:styleId="2a">
    <w:name w:val="Подпись к таблице (2)"/>
    <w:basedOn w:val="a"/>
    <w:link w:val="29"/>
    <w:rsid w:val="00A8052F"/>
    <w:pPr>
      <w:widowControl w:val="0"/>
      <w:shd w:val="clear" w:color="auto" w:fill="FFFFFF"/>
      <w:spacing w:after="0" w:line="230" w:lineRule="exact"/>
      <w:jc w:val="both"/>
    </w:pPr>
    <w:rPr>
      <w:rFonts w:ascii="Times New Roman" w:hAnsi="Times New Roman"/>
      <w:sz w:val="20"/>
      <w:szCs w:val="20"/>
    </w:rPr>
  </w:style>
  <w:style w:type="paragraph" w:customStyle="1" w:styleId="111">
    <w:name w:val="Основной текст (11)"/>
    <w:basedOn w:val="a"/>
    <w:link w:val="110"/>
    <w:rsid w:val="00A8052F"/>
    <w:pPr>
      <w:widowControl w:val="0"/>
      <w:shd w:val="clear" w:color="auto" w:fill="FFFFFF"/>
      <w:spacing w:after="0" w:line="0" w:lineRule="atLeast"/>
    </w:pPr>
    <w:rPr>
      <w:rFonts w:ascii="Times New Roman" w:hAnsi="Times New Roman"/>
      <w:i/>
      <w:iCs/>
      <w:sz w:val="24"/>
      <w:szCs w:val="24"/>
    </w:rPr>
  </w:style>
  <w:style w:type="character" w:customStyle="1" w:styleId="60">
    <w:name w:val="Основной текст (6)_"/>
    <w:link w:val="61"/>
    <w:rsid w:val="00D4208D"/>
    <w:rPr>
      <w:rFonts w:ascii="Times New Roman" w:eastAsia="Times New Roman" w:hAnsi="Times New Roman"/>
      <w:i/>
      <w:iCs/>
      <w:sz w:val="28"/>
      <w:szCs w:val="28"/>
      <w:shd w:val="clear" w:color="auto" w:fill="FFFFFF"/>
    </w:rPr>
  </w:style>
  <w:style w:type="character" w:customStyle="1" w:styleId="2b">
    <w:name w:val="Основной текст (2) + Полужирный"/>
    <w:rsid w:val="00D4208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4">
    <w:name w:val="Основной текст (4) + Не полужирный;Курсив"/>
    <w:rsid w:val="00D4208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61">
    <w:name w:val="Основной текст (6)"/>
    <w:basedOn w:val="a"/>
    <w:link w:val="60"/>
    <w:rsid w:val="00D4208D"/>
    <w:pPr>
      <w:widowControl w:val="0"/>
      <w:shd w:val="clear" w:color="auto" w:fill="FFFFFF"/>
      <w:spacing w:after="0" w:line="370" w:lineRule="exact"/>
      <w:jc w:val="both"/>
    </w:pPr>
    <w:rPr>
      <w:rFonts w:ascii="Times New Roman" w:hAnsi="Times New Roman"/>
      <w:i/>
      <w:iCs/>
      <w:sz w:val="28"/>
      <w:szCs w:val="28"/>
    </w:rPr>
  </w:style>
  <w:style w:type="paragraph" w:customStyle="1" w:styleId="ListParagraph1">
    <w:name w:val="List Paragraph1"/>
    <w:basedOn w:val="a"/>
    <w:rsid w:val="00E0571E"/>
    <w:pPr>
      <w:suppressAutoHyphens/>
      <w:ind w:left="720"/>
    </w:pPr>
    <w:rPr>
      <w:rFonts w:cs="Calibri"/>
      <w:lang w:eastAsia="zh-CN"/>
    </w:rPr>
  </w:style>
  <w:style w:type="paragraph" w:customStyle="1" w:styleId="ConsNormal">
    <w:name w:val="ConsNormal"/>
    <w:rsid w:val="00E0571E"/>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804">
      <w:bodyDiv w:val="1"/>
      <w:marLeft w:val="0"/>
      <w:marRight w:val="0"/>
      <w:marTop w:val="0"/>
      <w:marBottom w:val="0"/>
      <w:divBdr>
        <w:top w:val="none" w:sz="0" w:space="0" w:color="auto"/>
        <w:left w:val="none" w:sz="0" w:space="0" w:color="auto"/>
        <w:bottom w:val="none" w:sz="0" w:space="0" w:color="auto"/>
        <w:right w:val="none" w:sz="0" w:space="0" w:color="auto"/>
      </w:divBdr>
    </w:div>
    <w:div w:id="680592974">
      <w:bodyDiv w:val="1"/>
      <w:marLeft w:val="0"/>
      <w:marRight w:val="0"/>
      <w:marTop w:val="0"/>
      <w:marBottom w:val="0"/>
      <w:divBdr>
        <w:top w:val="none" w:sz="0" w:space="0" w:color="auto"/>
        <w:left w:val="none" w:sz="0" w:space="0" w:color="auto"/>
        <w:bottom w:val="none" w:sz="0" w:space="0" w:color="auto"/>
        <w:right w:val="none" w:sz="0" w:space="0" w:color="auto"/>
      </w:divBdr>
    </w:div>
    <w:div w:id="17679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rapo-apk.r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002E-E9F4-4831-ADF3-4F8815F0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27</Pages>
  <Words>7672</Words>
  <Characters>43732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51302</CharactersWithSpaces>
  <SharedDoc>false</SharedDoc>
  <HLinks>
    <vt:vector size="180" baseType="variant">
      <vt:variant>
        <vt:i4>1114180</vt:i4>
      </vt:variant>
      <vt:variant>
        <vt:i4>177</vt:i4>
      </vt:variant>
      <vt:variant>
        <vt:i4>0</vt:i4>
      </vt:variant>
      <vt:variant>
        <vt:i4>5</vt:i4>
      </vt:variant>
      <vt:variant>
        <vt:lpwstr>https://www.rapo-apk.ru/</vt:lpwstr>
      </vt:variant>
      <vt:variant>
        <vt:lpwstr/>
      </vt:variant>
      <vt:variant>
        <vt:i4>2621452</vt:i4>
      </vt:variant>
      <vt:variant>
        <vt:i4>170</vt:i4>
      </vt:variant>
      <vt:variant>
        <vt:i4>0</vt:i4>
      </vt:variant>
      <vt:variant>
        <vt:i4>5</vt:i4>
      </vt:variant>
      <vt:variant>
        <vt:lpwstr/>
      </vt:variant>
      <vt:variant>
        <vt:lpwstr>_Toc509609</vt:lpwstr>
      </vt:variant>
      <vt:variant>
        <vt:i4>2686988</vt:i4>
      </vt:variant>
      <vt:variant>
        <vt:i4>164</vt:i4>
      </vt:variant>
      <vt:variant>
        <vt:i4>0</vt:i4>
      </vt:variant>
      <vt:variant>
        <vt:i4>5</vt:i4>
      </vt:variant>
      <vt:variant>
        <vt:lpwstr/>
      </vt:variant>
      <vt:variant>
        <vt:lpwstr>_Toc509608</vt:lpwstr>
      </vt:variant>
      <vt:variant>
        <vt:i4>2490380</vt:i4>
      </vt:variant>
      <vt:variant>
        <vt:i4>158</vt:i4>
      </vt:variant>
      <vt:variant>
        <vt:i4>0</vt:i4>
      </vt:variant>
      <vt:variant>
        <vt:i4>5</vt:i4>
      </vt:variant>
      <vt:variant>
        <vt:lpwstr/>
      </vt:variant>
      <vt:variant>
        <vt:lpwstr>_Toc509607</vt:lpwstr>
      </vt:variant>
      <vt:variant>
        <vt:i4>2555916</vt:i4>
      </vt:variant>
      <vt:variant>
        <vt:i4>152</vt:i4>
      </vt:variant>
      <vt:variant>
        <vt:i4>0</vt:i4>
      </vt:variant>
      <vt:variant>
        <vt:i4>5</vt:i4>
      </vt:variant>
      <vt:variant>
        <vt:lpwstr/>
      </vt:variant>
      <vt:variant>
        <vt:lpwstr>_Toc509606</vt:lpwstr>
      </vt:variant>
      <vt:variant>
        <vt:i4>2359308</vt:i4>
      </vt:variant>
      <vt:variant>
        <vt:i4>146</vt:i4>
      </vt:variant>
      <vt:variant>
        <vt:i4>0</vt:i4>
      </vt:variant>
      <vt:variant>
        <vt:i4>5</vt:i4>
      </vt:variant>
      <vt:variant>
        <vt:lpwstr/>
      </vt:variant>
      <vt:variant>
        <vt:lpwstr>_Toc509605</vt:lpwstr>
      </vt:variant>
      <vt:variant>
        <vt:i4>2424844</vt:i4>
      </vt:variant>
      <vt:variant>
        <vt:i4>140</vt:i4>
      </vt:variant>
      <vt:variant>
        <vt:i4>0</vt:i4>
      </vt:variant>
      <vt:variant>
        <vt:i4>5</vt:i4>
      </vt:variant>
      <vt:variant>
        <vt:lpwstr/>
      </vt:variant>
      <vt:variant>
        <vt:lpwstr>_Toc509604</vt:lpwstr>
      </vt:variant>
      <vt:variant>
        <vt:i4>2228236</vt:i4>
      </vt:variant>
      <vt:variant>
        <vt:i4>134</vt:i4>
      </vt:variant>
      <vt:variant>
        <vt:i4>0</vt:i4>
      </vt:variant>
      <vt:variant>
        <vt:i4>5</vt:i4>
      </vt:variant>
      <vt:variant>
        <vt:lpwstr/>
      </vt:variant>
      <vt:variant>
        <vt:lpwstr>_Toc509603</vt:lpwstr>
      </vt:variant>
      <vt:variant>
        <vt:i4>2293772</vt:i4>
      </vt:variant>
      <vt:variant>
        <vt:i4>128</vt:i4>
      </vt:variant>
      <vt:variant>
        <vt:i4>0</vt:i4>
      </vt:variant>
      <vt:variant>
        <vt:i4>5</vt:i4>
      </vt:variant>
      <vt:variant>
        <vt:lpwstr/>
      </vt:variant>
      <vt:variant>
        <vt:lpwstr>_Toc509602</vt:lpwstr>
      </vt:variant>
      <vt:variant>
        <vt:i4>2097164</vt:i4>
      </vt:variant>
      <vt:variant>
        <vt:i4>122</vt:i4>
      </vt:variant>
      <vt:variant>
        <vt:i4>0</vt:i4>
      </vt:variant>
      <vt:variant>
        <vt:i4>5</vt:i4>
      </vt:variant>
      <vt:variant>
        <vt:lpwstr/>
      </vt:variant>
      <vt:variant>
        <vt:lpwstr>_Toc509601</vt:lpwstr>
      </vt:variant>
      <vt:variant>
        <vt:i4>2162700</vt:i4>
      </vt:variant>
      <vt:variant>
        <vt:i4>116</vt:i4>
      </vt:variant>
      <vt:variant>
        <vt:i4>0</vt:i4>
      </vt:variant>
      <vt:variant>
        <vt:i4>5</vt:i4>
      </vt:variant>
      <vt:variant>
        <vt:lpwstr/>
      </vt:variant>
      <vt:variant>
        <vt:lpwstr>_Toc509600</vt:lpwstr>
      </vt:variant>
      <vt:variant>
        <vt:i4>2818053</vt:i4>
      </vt:variant>
      <vt:variant>
        <vt:i4>110</vt:i4>
      </vt:variant>
      <vt:variant>
        <vt:i4>0</vt:i4>
      </vt:variant>
      <vt:variant>
        <vt:i4>5</vt:i4>
      </vt:variant>
      <vt:variant>
        <vt:lpwstr/>
      </vt:variant>
      <vt:variant>
        <vt:lpwstr>_Toc509599</vt:lpwstr>
      </vt:variant>
      <vt:variant>
        <vt:i4>2752517</vt:i4>
      </vt:variant>
      <vt:variant>
        <vt:i4>104</vt:i4>
      </vt:variant>
      <vt:variant>
        <vt:i4>0</vt:i4>
      </vt:variant>
      <vt:variant>
        <vt:i4>5</vt:i4>
      </vt:variant>
      <vt:variant>
        <vt:lpwstr/>
      </vt:variant>
      <vt:variant>
        <vt:lpwstr>_Toc509598</vt:lpwstr>
      </vt:variant>
      <vt:variant>
        <vt:i4>2424837</vt:i4>
      </vt:variant>
      <vt:variant>
        <vt:i4>98</vt:i4>
      </vt:variant>
      <vt:variant>
        <vt:i4>0</vt:i4>
      </vt:variant>
      <vt:variant>
        <vt:i4>5</vt:i4>
      </vt:variant>
      <vt:variant>
        <vt:lpwstr/>
      </vt:variant>
      <vt:variant>
        <vt:lpwstr>_Toc509597</vt:lpwstr>
      </vt:variant>
      <vt:variant>
        <vt:i4>2359301</vt:i4>
      </vt:variant>
      <vt:variant>
        <vt:i4>92</vt:i4>
      </vt:variant>
      <vt:variant>
        <vt:i4>0</vt:i4>
      </vt:variant>
      <vt:variant>
        <vt:i4>5</vt:i4>
      </vt:variant>
      <vt:variant>
        <vt:lpwstr/>
      </vt:variant>
      <vt:variant>
        <vt:lpwstr>_Toc509596</vt:lpwstr>
      </vt:variant>
      <vt:variant>
        <vt:i4>2555909</vt:i4>
      </vt:variant>
      <vt:variant>
        <vt:i4>86</vt:i4>
      </vt:variant>
      <vt:variant>
        <vt:i4>0</vt:i4>
      </vt:variant>
      <vt:variant>
        <vt:i4>5</vt:i4>
      </vt:variant>
      <vt:variant>
        <vt:lpwstr/>
      </vt:variant>
      <vt:variant>
        <vt:lpwstr>_Toc509595</vt:lpwstr>
      </vt:variant>
      <vt:variant>
        <vt:i4>2490373</vt:i4>
      </vt:variant>
      <vt:variant>
        <vt:i4>80</vt:i4>
      </vt:variant>
      <vt:variant>
        <vt:i4>0</vt:i4>
      </vt:variant>
      <vt:variant>
        <vt:i4>5</vt:i4>
      </vt:variant>
      <vt:variant>
        <vt:lpwstr/>
      </vt:variant>
      <vt:variant>
        <vt:lpwstr>_Toc509594</vt:lpwstr>
      </vt:variant>
      <vt:variant>
        <vt:i4>2162693</vt:i4>
      </vt:variant>
      <vt:variant>
        <vt:i4>74</vt:i4>
      </vt:variant>
      <vt:variant>
        <vt:i4>0</vt:i4>
      </vt:variant>
      <vt:variant>
        <vt:i4>5</vt:i4>
      </vt:variant>
      <vt:variant>
        <vt:lpwstr/>
      </vt:variant>
      <vt:variant>
        <vt:lpwstr>_Toc509593</vt:lpwstr>
      </vt:variant>
      <vt:variant>
        <vt:i4>2097157</vt:i4>
      </vt:variant>
      <vt:variant>
        <vt:i4>68</vt:i4>
      </vt:variant>
      <vt:variant>
        <vt:i4>0</vt:i4>
      </vt:variant>
      <vt:variant>
        <vt:i4>5</vt:i4>
      </vt:variant>
      <vt:variant>
        <vt:lpwstr/>
      </vt:variant>
      <vt:variant>
        <vt:lpwstr>_Toc509592</vt:lpwstr>
      </vt:variant>
      <vt:variant>
        <vt:i4>2293765</vt:i4>
      </vt:variant>
      <vt:variant>
        <vt:i4>62</vt:i4>
      </vt:variant>
      <vt:variant>
        <vt:i4>0</vt:i4>
      </vt:variant>
      <vt:variant>
        <vt:i4>5</vt:i4>
      </vt:variant>
      <vt:variant>
        <vt:lpwstr/>
      </vt:variant>
      <vt:variant>
        <vt:lpwstr>_Toc509591</vt:lpwstr>
      </vt:variant>
      <vt:variant>
        <vt:i4>2228229</vt:i4>
      </vt:variant>
      <vt:variant>
        <vt:i4>56</vt:i4>
      </vt:variant>
      <vt:variant>
        <vt:i4>0</vt:i4>
      </vt:variant>
      <vt:variant>
        <vt:i4>5</vt:i4>
      </vt:variant>
      <vt:variant>
        <vt:lpwstr/>
      </vt:variant>
      <vt:variant>
        <vt:lpwstr>_Toc509590</vt:lpwstr>
      </vt:variant>
      <vt:variant>
        <vt:i4>2818052</vt:i4>
      </vt:variant>
      <vt:variant>
        <vt:i4>50</vt:i4>
      </vt:variant>
      <vt:variant>
        <vt:i4>0</vt:i4>
      </vt:variant>
      <vt:variant>
        <vt:i4>5</vt:i4>
      </vt:variant>
      <vt:variant>
        <vt:lpwstr/>
      </vt:variant>
      <vt:variant>
        <vt:lpwstr>_Toc509589</vt:lpwstr>
      </vt:variant>
      <vt:variant>
        <vt:i4>2752516</vt:i4>
      </vt:variant>
      <vt:variant>
        <vt:i4>44</vt:i4>
      </vt:variant>
      <vt:variant>
        <vt:i4>0</vt:i4>
      </vt:variant>
      <vt:variant>
        <vt:i4>5</vt:i4>
      </vt:variant>
      <vt:variant>
        <vt:lpwstr/>
      </vt:variant>
      <vt:variant>
        <vt:lpwstr>_Toc509588</vt:lpwstr>
      </vt:variant>
      <vt:variant>
        <vt:i4>2424836</vt:i4>
      </vt:variant>
      <vt:variant>
        <vt:i4>38</vt:i4>
      </vt:variant>
      <vt:variant>
        <vt:i4>0</vt:i4>
      </vt:variant>
      <vt:variant>
        <vt:i4>5</vt:i4>
      </vt:variant>
      <vt:variant>
        <vt:lpwstr/>
      </vt:variant>
      <vt:variant>
        <vt:lpwstr>_Toc509587</vt:lpwstr>
      </vt:variant>
      <vt:variant>
        <vt:i4>2359300</vt:i4>
      </vt:variant>
      <vt:variant>
        <vt:i4>32</vt:i4>
      </vt:variant>
      <vt:variant>
        <vt:i4>0</vt:i4>
      </vt:variant>
      <vt:variant>
        <vt:i4>5</vt:i4>
      </vt:variant>
      <vt:variant>
        <vt:lpwstr/>
      </vt:variant>
      <vt:variant>
        <vt:lpwstr>_Toc509586</vt:lpwstr>
      </vt:variant>
      <vt:variant>
        <vt:i4>2555908</vt:i4>
      </vt:variant>
      <vt:variant>
        <vt:i4>26</vt:i4>
      </vt:variant>
      <vt:variant>
        <vt:i4>0</vt:i4>
      </vt:variant>
      <vt:variant>
        <vt:i4>5</vt:i4>
      </vt:variant>
      <vt:variant>
        <vt:lpwstr/>
      </vt:variant>
      <vt:variant>
        <vt:lpwstr>_Toc509585</vt:lpwstr>
      </vt:variant>
      <vt:variant>
        <vt:i4>2490372</vt:i4>
      </vt:variant>
      <vt:variant>
        <vt:i4>20</vt:i4>
      </vt:variant>
      <vt:variant>
        <vt:i4>0</vt:i4>
      </vt:variant>
      <vt:variant>
        <vt:i4>5</vt:i4>
      </vt:variant>
      <vt:variant>
        <vt:lpwstr/>
      </vt:variant>
      <vt:variant>
        <vt:lpwstr>_Toc509584</vt:lpwstr>
      </vt:variant>
      <vt:variant>
        <vt:i4>2162692</vt:i4>
      </vt:variant>
      <vt:variant>
        <vt:i4>14</vt:i4>
      </vt:variant>
      <vt:variant>
        <vt:i4>0</vt:i4>
      </vt:variant>
      <vt:variant>
        <vt:i4>5</vt:i4>
      </vt:variant>
      <vt:variant>
        <vt:lpwstr/>
      </vt:variant>
      <vt:variant>
        <vt:lpwstr>_Toc509583</vt:lpwstr>
      </vt:variant>
      <vt:variant>
        <vt:i4>2097156</vt:i4>
      </vt:variant>
      <vt:variant>
        <vt:i4>8</vt:i4>
      </vt:variant>
      <vt:variant>
        <vt:i4>0</vt:i4>
      </vt:variant>
      <vt:variant>
        <vt:i4>5</vt:i4>
      </vt:variant>
      <vt:variant>
        <vt:lpwstr/>
      </vt:variant>
      <vt:variant>
        <vt:lpwstr>_Toc509582</vt:lpwstr>
      </vt:variant>
      <vt:variant>
        <vt:i4>2293764</vt:i4>
      </vt:variant>
      <vt:variant>
        <vt:i4>2</vt:i4>
      </vt:variant>
      <vt:variant>
        <vt:i4>0</vt:i4>
      </vt:variant>
      <vt:variant>
        <vt:i4>5</vt:i4>
      </vt:variant>
      <vt:variant>
        <vt:lpwstr/>
      </vt:variant>
      <vt:variant>
        <vt:lpwstr>_Toc509581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Факторович Алла Аркадьевна</dc:creator>
  <cp:lastModifiedBy>User</cp:lastModifiedBy>
  <cp:revision>21</cp:revision>
  <cp:lastPrinted>2019-02-04T12:17:00Z</cp:lastPrinted>
  <dcterms:created xsi:type="dcterms:W3CDTF">2020-01-17T09:52:00Z</dcterms:created>
  <dcterms:modified xsi:type="dcterms:W3CDTF">2024-02-15T07:50:00Z</dcterms:modified>
</cp:coreProperties>
</file>